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206D" w:rsidR="00B92B86" w:rsidP="0049749B" w:rsidRDefault="00B92B86" w14:paraId="9440b9d" w14:textId="9440b9d">
      <w:pPr>
        <w:spacing w:after="0" w:line="240" w:lineRule="auto"/>
        <w:jc w:val="right"/>
        <w15:collapsed w:val="false"/>
        <w:rPr>
          <w:rFonts w:ascii="Arial" w:hAnsi="Arial" w:cs="Arial"/>
          <w:color w:val="FF0000"/>
          <w:sz w:val="12"/>
          <w:szCs w:val="24"/>
        </w:rPr>
      </w:pPr>
      <w:bookmarkStart w:name="_GoBack" w:id="0"/>
      <w:bookmarkEnd w:id="0"/>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REPUBLIKA HRVATSKA</w:t>
      </w:r>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TRGOVAČKI SUD U VARAŽDINU</w:t>
      </w:r>
      <w:r w:rsidRPr="005B206D">
        <w:rPr>
          <w:rFonts w:ascii="Arial" w:hAnsi="Arial" w:eastAsia="Times New Roman" w:cs="Arial"/>
          <w:sz w:val="24"/>
          <w:szCs w:val="24"/>
          <w:lang w:eastAsia="hr-HR"/>
        </w:rPr>
        <w:tab/>
        <w:t xml:space="preserve">                    </w:t>
      </w:r>
    </w:p>
    <w:p w:rsidRPr="005B206D" w:rsidR="00797FF7" w:rsidP="00797FF7" w:rsidRDefault="00797FF7">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Varaždin, Braće Radić 2</w:t>
      </w:r>
    </w:p>
    <w:p w:rsidRPr="005B206D" w:rsidR="00797FF7" w:rsidP="0049749B" w:rsidRDefault="00797FF7">
      <w:pPr>
        <w:spacing w:after="0" w:line="240" w:lineRule="auto"/>
        <w:jc w:val="right"/>
        <w:rPr>
          <w:rFonts w:ascii="Arial" w:hAnsi="Arial" w:cs="Arial"/>
          <w:sz w:val="12"/>
          <w:szCs w:val="24"/>
        </w:rPr>
      </w:pPr>
    </w:p>
    <w:p w:rsidRPr="005B206D"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3543"/>
      </w:tblGrid>
      <w:tr w:rsidRPr="005B206D" w:rsidR="00340399" w:rsidTr="005B206D">
        <w:trPr>
          <w:jc w:val="right"/>
        </w:trPr>
        <w:tc>
          <w:tcPr>
            <w:tcW w:w="3543" w:type="dxa"/>
          </w:tcPr>
          <w:p w:rsidRPr="005B206D" w:rsidR="00340399" w:rsidP="00053FAF" w:rsidRDefault="002F61DE">
            <w:pPr>
              <w:pStyle w:val="VSVerzija"/>
              <w:jc w:val="right"/>
              <w:rPr>
                <w:rFonts w:ascii="Arial" w:hAnsi="Arial" w:cs="Arial"/>
              </w:rPr>
            </w:pPr>
            <w:r w:rsidRPr="005B206D">
              <w:rPr>
                <w:rFonts w:ascii="Arial" w:hAnsi="Arial" w:cs="Arial"/>
              </w:rPr>
              <w:t>Poslovni b</w:t>
            </w:r>
            <w:r w:rsidRPr="005B206D" w:rsidR="0092437B">
              <w:rPr>
                <w:rFonts w:ascii="Arial" w:hAnsi="Arial" w:cs="Arial"/>
              </w:rPr>
              <w:t xml:space="preserve">roj: </w:t>
            </w:r>
            <w:r w:rsidRPr="005B206D" w:rsidR="00F65D4C">
              <w:rPr>
                <w:rFonts w:ascii="Arial" w:hAnsi="Arial" w:cs="Arial"/>
              </w:rPr>
              <w:t>St</w:t>
            </w:r>
            <w:r w:rsidRPr="005B206D" w:rsidR="0092437B">
              <w:rPr>
                <w:rFonts w:ascii="Arial" w:hAnsi="Arial" w:cs="Arial"/>
              </w:rPr>
              <w:t>-</w:t>
            </w:r>
            <w:r w:rsidR="000B4E5F">
              <w:rPr>
                <w:rFonts w:ascii="Arial" w:hAnsi="Arial" w:cs="Arial"/>
              </w:rPr>
              <w:t>255</w:t>
            </w:r>
            <w:r w:rsidRPr="005B206D" w:rsidR="00340399">
              <w:rPr>
                <w:rFonts w:ascii="Arial" w:hAnsi="Arial" w:cs="Arial"/>
              </w:rPr>
              <w:t>/</w:t>
            </w:r>
            <w:r w:rsidRPr="005B206D" w:rsidR="005B206D">
              <w:rPr>
                <w:rFonts w:ascii="Arial" w:hAnsi="Arial" w:cs="Arial"/>
              </w:rPr>
              <w:t>202</w:t>
            </w:r>
            <w:r w:rsidR="000B4E5F">
              <w:rPr>
                <w:rFonts w:ascii="Arial" w:hAnsi="Arial" w:cs="Arial"/>
              </w:rPr>
              <w:t>3</w:t>
            </w:r>
            <w:r w:rsidRPr="005B206D" w:rsidR="00340399">
              <w:rPr>
                <w:rFonts w:ascii="Arial" w:hAnsi="Arial" w:cs="Arial"/>
              </w:rPr>
              <w:t>-</w:t>
            </w:r>
            <w:r w:rsidR="00053FAF">
              <w:rPr>
                <w:rFonts w:ascii="Arial" w:hAnsi="Arial" w:cs="Arial"/>
              </w:rPr>
              <w:t>35</w:t>
            </w:r>
          </w:p>
        </w:tc>
      </w:tr>
    </w:tbl>
    <w:p w:rsidRPr="005B206D" w:rsidR="00340399" w:rsidP="00340399" w:rsidRDefault="00340399">
      <w:pPr>
        <w:spacing w:after="0" w:line="240" w:lineRule="auto"/>
        <w:jc w:val="both"/>
        <w:rPr>
          <w:rFonts w:ascii="Arial" w:hAnsi="Arial" w:cs="Arial"/>
          <w:sz w:val="24"/>
          <w:szCs w:val="24"/>
        </w:rPr>
      </w:pP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Z A P I S N I K</w:t>
      </w: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od </w:t>
      </w:r>
      <w:r w:rsidR="000B4E5F">
        <w:rPr>
          <w:rFonts w:ascii="Arial" w:hAnsi="Arial" w:eastAsia="Times New Roman" w:cs="Arial"/>
          <w:sz w:val="24"/>
          <w:szCs w:val="24"/>
          <w:lang w:eastAsia="hr-HR"/>
        </w:rPr>
        <w:t>18</w:t>
      </w:r>
      <w:r w:rsidRPr="005B206D">
        <w:rPr>
          <w:rFonts w:ascii="Arial" w:hAnsi="Arial" w:eastAsia="Times New Roman" w:cs="Arial"/>
          <w:sz w:val="24"/>
          <w:szCs w:val="24"/>
          <w:lang w:eastAsia="hr-HR"/>
        </w:rPr>
        <w:t xml:space="preserve">. </w:t>
      </w:r>
      <w:r w:rsidR="000B4E5F">
        <w:rPr>
          <w:rFonts w:ascii="Arial" w:hAnsi="Arial" w:eastAsia="Times New Roman" w:cs="Arial"/>
          <w:sz w:val="24"/>
          <w:szCs w:val="24"/>
          <w:lang w:eastAsia="hr-HR"/>
        </w:rPr>
        <w:t>lipnja</w:t>
      </w:r>
      <w:r w:rsidRPr="005B206D" w:rsidR="00BB00A8">
        <w:rPr>
          <w:rFonts w:ascii="Arial" w:hAnsi="Arial" w:eastAsia="Times New Roman" w:cs="Arial"/>
          <w:sz w:val="24"/>
          <w:szCs w:val="24"/>
          <w:lang w:eastAsia="hr-HR"/>
        </w:rPr>
        <w:t xml:space="preserve"> 2</w:t>
      </w:r>
      <w:r w:rsidRPr="005B206D" w:rsidR="009E2BBE">
        <w:rPr>
          <w:rFonts w:ascii="Arial" w:hAnsi="Arial" w:eastAsia="Times New Roman" w:cs="Arial"/>
          <w:sz w:val="24"/>
          <w:szCs w:val="24"/>
          <w:lang w:eastAsia="hr-HR"/>
        </w:rPr>
        <w:t>0</w:t>
      </w:r>
      <w:r w:rsidRPr="005B206D" w:rsidR="004639C2">
        <w:rPr>
          <w:rFonts w:ascii="Arial" w:hAnsi="Arial" w:eastAsia="Times New Roman" w:cs="Arial"/>
          <w:sz w:val="24"/>
          <w:szCs w:val="24"/>
          <w:lang w:eastAsia="hr-HR"/>
        </w:rPr>
        <w:t>2</w:t>
      </w:r>
      <w:r w:rsidR="000B4E5F">
        <w:rPr>
          <w:rFonts w:ascii="Arial" w:hAnsi="Arial" w:eastAsia="Times New Roman" w:cs="Arial"/>
          <w:sz w:val="24"/>
          <w:szCs w:val="24"/>
          <w:lang w:eastAsia="hr-HR"/>
        </w:rPr>
        <w:t>4</w:t>
      </w:r>
      <w:r w:rsidRPr="005B206D">
        <w:rPr>
          <w:rFonts w:ascii="Arial" w:hAnsi="Arial" w:eastAsia="Times New Roman" w:cs="Arial"/>
          <w:sz w:val="24"/>
          <w:szCs w:val="24"/>
          <w:lang w:eastAsia="hr-HR"/>
        </w:rPr>
        <w:t xml:space="preserve">. </w:t>
      </w:r>
    </w:p>
    <w:p w:rsidRPr="005B206D" w:rsidR="00877B67"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sastavljen kod Trgovačkog suda u Varaždinu,</w:t>
      </w:r>
    </w:p>
    <w:p w:rsidRPr="005B206D" w:rsidR="00CB798C"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 xml:space="preserve">o održanoj skupštini vjerovnika u stečajnom postupku nad </w:t>
      </w:r>
    </w:p>
    <w:p w:rsidR="000B4E5F" w:rsidP="000B4E5F"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stečajnim</w:t>
      </w:r>
      <w:r w:rsidRPr="005B206D" w:rsidR="00CB798C">
        <w:rPr>
          <w:rFonts w:ascii="Arial" w:hAnsi="Arial" w:eastAsia="Times New Roman" w:cs="Arial"/>
          <w:snapToGrid w:val="false"/>
          <w:sz w:val="24"/>
          <w:szCs w:val="24"/>
        </w:rPr>
        <w:t xml:space="preserve"> </w:t>
      </w:r>
      <w:r w:rsidRPr="005B206D">
        <w:rPr>
          <w:rFonts w:ascii="Arial" w:hAnsi="Arial" w:eastAsia="Times New Roman" w:cs="Arial"/>
          <w:snapToGrid w:val="false"/>
          <w:sz w:val="24"/>
          <w:szCs w:val="24"/>
        </w:rPr>
        <w:t xml:space="preserve">dužnikom </w:t>
      </w:r>
    </w:p>
    <w:p w:rsidRPr="005B206D" w:rsidR="006A15C3" w:rsidP="000B4E5F" w:rsidRDefault="000B4E5F">
      <w:pPr>
        <w:widowControl w:val="false"/>
        <w:spacing w:after="0" w:line="240" w:lineRule="auto"/>
        <w:jc w:val="center"/>
        <w:rPr>
          <w:rFonts w:ascii="Arial" w:hAnsi="Arial" w:cs="Arial"/>
          <w:sz w:val="24"/>
          <w:szCs w:val="24"/>
        </w:rPr>
      </w:pPr>
      <w:r w:rsidRPr="000B4E5F">
        <w:rPr>
          <w:rFonts w:ascii="Arial" w:hAnsi="Arial" w:cs="Arial"/>
          <w:sz w:val="24"/>
          <w:szCs w:val="24"/>
        </w:rPr>
        <w:t>PRIJEVOZI ŽNIDARIĆ d.o.o. u stečaju, Petrijanec, Bana Jelačića 32, OIB:63325208826</w:t>
      </w:r>
    </w:p>
    <w:p w:rsidR="000B4E5F" w:rsidP="006D2A83" w:rsidRDefault="000B4E5F">
      <w:pPr>
        <w:spacing w:after="0" w:line="240" w:lineRule="auto"/>
        <w:jc w:val="both"/>
        <w:rPr>
          <w:rFonts w:ascii="Arial" w:hAnsi="Arial" w:eastAsia="Times New Roman" w:cs="Arial"/>
          <w:sz w:val="24"/>
          <w:szCs w:val="24"/>
          <w:lang w:eastAsia="hr-HR"/>
        </w:rPr>
      </w:pPr>
    </w:p>
    <w:p w:rsidR="00022C66" w:rsidP="006D2A83" w:rsidRDefault="00022C66">
      <w:pPr>
        <w:spacing w:after="0" w:line="240" w:lineRule="auto"/>
        <w:jc w:val="both"/>
        <w:rPr>
          <w:rFonts w:ascii="Arial" w:hAnsi="Arial" w:eastAsia="Times New Roman" w:cs="Arial"/>
          <w:sz w:val="24"/>
          <w:szCs w:val="24"/>
          <w:lang w:eastAsia="hr-HR"/>
        </w:rPr>
      </w:pP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Nazočni od strane suda: </w:t>
      </w: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Denis Krnjak  </w:t>
      </w: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Zapisničar: Nevenka Vuković </w:t>
      </w:r>
    </w:p>
    <w:p w:rsidRPr="005B206D" w:rsidR="006D2A83" w:rsidP="006D2A83" w:rsidRDefault="006D2A83">
      <w:pPr>
        <w:spacing w:after="0" w:line="240" w:lineRule="auto"/>
        <w:jc w:val="both"/>
        <w:rPr>
          <w:rFonts w:ascii="Arial" w:hAnsi="Arial" w:cs="Arial"/>
          <w:sz w:val="24"/>
          <w:szCs w:val="24"/>
        </w:rPr>
      </w:pPr>
    </w:p>
    <w:p w:rsidRPr="005B206D" w:rsidR="006D2A83" w:rsidP="006D2A83" w:rsidRDefault="006D2A83">
      <w:pPr>
        <w:spacing w:after="0" w:line="240" w:lineRule="auto"/>
        <w:jc w:val="both"/>
        <w:rPr>
          <w:rFonts w:ascii="Arial" w:hAnsi="Arial" w:cs="Arial"/>
          <w:sz w:val="24"/>
          <w:szCs w:val="24"/>
        </w:rPr>
      </w:pPr>
      <w:r w:rsidRPr="005B206D">
        <w:rPr>
          <w:rFonts w:ascii="Arial" w:hAnsi="Arial" w:cs="Arial"/>
          <w:sz w:val="24"/>
          <w:szCs w:val="24"/>
        </w:rPr>
        <w:t xml:space="preserve">Početak u </w:t>
      </w:r>
      <w:r w:rsidR="000B4E5F">
        <w:rPr>
          <w:rFonts w:ascii="Arial" w:hAnsi="Arial" w:cs="Arial"/>
          <w:sz w:val="24"/>
          <w:szCs w:val="24"/>
        </w:rPr>
        <w:t>09</w:t>
      </w:r>
      <w:r w:rsidRPr="005B206D">
        <w:rPr>
          <w:rFonts w:ascii="Arial" w:hAnsi="Arial" w:cs="Arial"/>
          <w:sz w:val="24"/>
          <w:szCs w:val="24"/>
        </w:rPr>
        <w:t>:</w:t>
      </w:r>
      <w:r w:rsidR="006A15C3">
        <w:rPr>
          <w:rFonts w:ascii="Arial" w:hAnsi="Arial" w:cs="Arial"/>
          <w:sz w:val="24"/>
          <w:szCs w:val="24"/>
        </w:rPr>
        <w:t>30</w:t>
      </w:r>
      <w:r w:rsidRPr="005B206D">
        <w:rPr>
          <w:rFonts w:ascii="Arial" w:hAnsi="Arial" w:cs="Arial"/>
          <w:sz w:val="24"/>
          <w:szCs w:val="24"/>
        </w:rPr>
        <w:t xml:space="preserve"> sati.</w:t>
      </w:r>
    </w:p>
    <w:p w:rsidRPr="005B206D" w:rsidR="00B872DE" w:rsidP="00B872DE" w:rsidRDefault="00B872DE">
      <w:pPr>
        <w:widowControl w:val="false"/>
        <w:spacing w:after="0" w:line="240" w:lineRule="auto"/>
        <w:jc w:val="both"/>
        <w:rPr>
          <w:rFonts w:ascii="Arial" w:hAnsi="Arial" w:eastAsia="Times New Roman" w:cs="Arial"/>
          <w:snapToGrid w:val="false"/>
          <w:sz w:val="24"/>
          <w:szCs w:val="24"/>
        </w:rPr>
      </w:pPr>
    </w:p>
    <w:p w:rsidRPr="005B206D" w:rsidR="00877B67" w:rsidP="00877B67" w:rsidRDefault="00877B67">
      <w:pPr>
        <w:widowControl w:val="false"/>
        <w:spacing w:after="0" w:line="240" w:lineRule="auto"/>
        <w:jc w:val="both"/>
        <w:rPr>
          <w:rFonts w:ascii="Arial" w:hAnsi="Arial" w:eastAsia="Times New Roman" w:cs="Arial"/>
          <w:snapToGrid w:val="false"/>
          <w:sz w:val="24"/>
          <w:szCs w:val="24"/>
        </w:rPr>
      </w:pPr>
      <w:r w:rsidRPr="005B206D">
        <w:rPr>
          <w:rFonts w:ascii="Arial" w:hAnsi="Arial" w:eastAsia="Times New Roman" w:cs="Arial"/>
          <w:snapToGrid w:val="false"/>
          <w:sz w:val="24"/>
          <w:szCs w:val="24"/>
        </w:rPr>
        <w:tab/>
        <w:t>Utvrđuje se da su pristupili:</w:t>
      </w:r>
    </w:p>
    <w:p w:rsidRPr="00022C66" w:rsidR="00877B67" w:rsidP="00877B67" w:rsidRDefault="0007151C">
      <w:pPr>
        <w:widowControl w:val="false"/>
        <w:spacing w:after="0" w:line="240" w:lineRule="auto"/>
        <w:jc w:val="both"/>
        <w:rPr>
          <w:rFonts w:ascii="Arial" w:hAnsi="Arial" w:eastAsia="Times New Roman" w:cs="Arial"/>
          <w:snapToGrid w:val="false"/>
          <w:sz w:val="24"/>
          <w:szCs w:val="24"/>
        </w:rPr>
      </w:pPr>
      <w:r w:rsidRPr="00022C66">
        <w:rPr>
          <w:rFonts w:ascii="Arial" w:hAnsi="Arial" w:eastAsia="Times New Roman" w:cs="Arial"/>
          <w:snapToGrid w:val="false"/>
          <w:sz w:val="24"/>
          <w:szCs w:val="24"/>
        </w:rPr>
        <w:t>-</w:t>
      </w:r>
      <w:r w:rsidRPr="00022C66">
        <w:rPr>
          <w:rFonts w:ascii="Arial" w:hAnsi="Arial" w:eastAsia="Times New Roman" w:cs="Arial"/>
          <w:snapToGrid w:val="false"/>
          <w:sz w:val="24"/>
          <w:szCs w:val="24"/>
        </w:rPr>
        <w:tab/>
        <w:t xml:space="preserve">za stečajnog dužnika: </w:t>
      </w:r>
      <w:r w:rsidRPr="00022C66" w:rsidR="00877B67">
        <w:rPr>
          <w:rFonts w:ascii="Arial" w:hAnsi="Arial" w:eastAsia="Times New Roman" w:cs="Arial"/>
          <w:snapToGrid w:val="false"/>
          <w:sz w:val="24"/>
          <w:szCs w:val="24"/>
        </w:rPr>
        <w:t xml:space="preserve">stečajni upravitelj </w:t>
      </w:r>
      <w:r w:rsidRPr="00022C66" w:rsidR="000B4E5F">
        <w:rPr>
          <w:rFonts w:ascii="Arial" w:hAnsi="Arial" w:eastAsia="Times New Roman" w:cs="Arial"/>
          <w:snapToGrid w:val="false"/>
          <w:sz w:val="24"/>
          <w:szCs w:val="24"/>
        </w:rPr>
        <w:t>Marko Rafaj</w:t>
      </w:r>
    </w:p>
    <w:p w:rsidRPr="00022C66" w:rsidR="00877B67" w:rsidP="00877B67" w:rsidRDefault="002371B5">
      <w:pPr>
        <w:widowControl w:val="false"/>
        <w:spacing w:after="0" w:line="240" w:lineRule="auto"/>
        <w:jc w:val="both"/>
        <w:rPr>
          <w:rFonts w:ascii="Arial" w:hAnsi="Arial" w:eastAsia="Times New Roman" w:cs="Arial"/>
          <w:snapToGrid w:val="false"/>
          <w:sz w:val="24"/>
          <w:szCs w:val="24"/>
        </w:rPr>
      </w:pPr>
      <w:r w:rsidRPr="00022C66">
        <w:rPr>
          <w:rFonts w:ascii="Arial" w:hAnsi="Arial" w:eastAsia="Times New Roman" w:cs="Arial"/>
          <w:snapToGrid w:val="false"/>
          <w:sz w:val="24"/>
          <w:szCs w:val="24"/>
        </w:rPr>
        <w:t>-</w:t>
      </w:r>
      <w:r w:rsidRPr="00022C66">
        <w:rPr>
          <w:rFonts w:ascii="Arial" w:hAnsi="Arial" w:eastAsia="Times New Roman" w:cs="Arial"/>
          <w:snapToGrid w:val="false"/>
          <w:sz w:val="24"/>
          <w:szCs w:val="24"/>
        </w:rPr>
        <w:tab/>
        <w:t>za RH: zastupni</w:t>
      </w:r>
      <w:r w:rsidRPr="00022C66" w:rsidR="006A15C3">
        <w:rPr>
          <w:rFonts w:ascii="Arial" w:hAnsi="Arial" w:eastAsia="Times New Roman" w:cs="Arial"/>
          <w:snapToGrid w:val="false"/>
          <w:sz w:val="24"/>
          <w:szCs w:val="24"/>
        </w:rPr>
        <w:t>ca</w:t>
      </w:r>
      <w:r w:rsidRPr="00022C66" w:rsidR="00877B67">
        <w:rPr>
          <w:rFonts w:ascii="Arial" w:hAnsi="Arial" w:eastAsia="Times New Roman" w:cs="Arial"/>
          <w:snapToGrid w:val="false"/>
          <w:sz w:val="24"/>
          <w:szCs w:val="24"/>
        </w:rPr>
        <w:t xml:space="preserve"> po zakonu </w:t>
      </w:r>
      <w:r w:rsidRPr="00022C66" w:rsidR="006A15C3">
        <w:rPr>
          <w:rFonts w:ascii="Arial" w:hAnsi="Arial" w:eastAsia="Times New Roman" w:cs="Arial"/>
          <w:snapToGrid w:val="false"/>
          <w:sz w:val="24"/>
          <w:szCs w:val="24"/>
        </w:rPr>
        <w:t>Tanja Purić Stamenković</w:t>
      </w:r>
      <w:r w:rsidRPr="00022C66" w:rsidR="00877B67">
        <w:rPr>
          <w:rFonts w:ascii="Arial" w:hAnsi="Arial" w:eastAsia="Times New Roman" w:cs="Arial"/>
          <w:snapToGrid w:val="false"/>
          <w:sz w:val="24"/>
          <w:szCs w:val="24"/>
        </w:rPr>
        <w:t>, zamjeni</w:t>
      </w:r>
      <w:r w:rsidRPr="00022C66" w:rsidR="006A15C3">
        <w:rPr>
          <w:rFonts w:ascii="Arial" w:hAnsi="Arial" w:eastAsia="Times New Roman" w:cs="Arial"/>
          <w:snapToGrid w:val="false"/>
          <w:sz w:val="24"/>
          <w:szCs w:val="24"/>
        </w:rPr>
        <w:t>ca</w:t>
      </w:r>
      <w:r w:rsidRPr="00022C66" w:rsidR="00877B67">
        <w:rPr>
          <w:rFonts w:ascii="Arial" w:hAnsi="Arial" w:eastAsia="Times New Roman" w:cs="Arial"/>
          <w:snapToGrid w:val="false"/>
          <w:sz w:val="24"/>
          <w:szCs w:val="24"/>
        </w:rPr>
        <w:t xml:space="preserve"> ŽDO</w:t>
      </w:r>
    </w:p>
    <w:p w:rsidRPr="00022C66" w:rsidR="00502315" w:rsidP="00B872DE" w:rsidRDefault="00502315">
      <w:pPr>
        <w:widowControl w:val="false"/>
        <w:spacing w:after="0" w:line="240" w:lineRule="auto"/>
        <w:jc w:val="both"/>
        <w:rPr>
          <w:rFonts w:ascii="Arial" w:hAnsi="Arial" w:eastAsia="Times New Roman" w:cs="Arial"/>
          <w:snapToGrid w:val="false"/>
          <w:sz w:val="24"/>
          <w:szCs w:val="24"/>
        </w:rPr>
      </w:pPr>
    </w:p>
    <w:p w:rsidRPr="00022C66" w:rsidR="00502315" w:rsidP="00F3201C" w:rsidRDefault="00502315">
      <w:pPr>
        <w:widowControl w:val="false"/>
        <w:spacing w:after="0" w:line="240" w:lineRule="auto"/>
        <w:jc w:val="both"/>
        <w:rPr>
          <w:rFonts w:ascii="Arial" w:hAnsi="Arial" w:eastAsia="Times New Roman" w:cs="Arial"/>
          <w:snapToGrid w:val="false"/>
          <w:sz w:val="24"/>
          <w:szCs w:val="24"/>
        </w:rPr>
      </w:pPr>
      <w:r w:rsidRPr="00022C66">
        <w:rPr>
          <w:rFonts w:ascii="Arial" w:hAnsi="Arial" w:eastAsia="Times New Roman" w:cs="Arial"/>
          <w:snapToGrid w:val="false"/>
          <w:sz w:val="24"/>
          <w:szCs w:val="24"/>
        </w:rPr>
        <w:tab/>
        <w:t xml:space="preserve">Utvrđuje se da </w:t>
      </w:r>
      <w:r w:rsidRPr="00022C66" w:rsidR="00F3201C">
        <w:rPr>
          <w:rFonts w:ascii="Arial" w:hAnsi="Arial" w:eastAsia="Times New Roman" w:cs="Arial"/>
          <w:snapToGrid w:val="false"/>
          <w:sz w:val="24"/>
          <w:szCs w:val="24"/>
        </w:rPr>
        <w:t xml:space="preserve">su </w:t>
      </w:r>
      <w:r w:rsidRPr="00022C66">
        <w:rPr>
          <w:rFonts w:ascii="Arial" w:hAnsi="Arial" w:eastAsia="Times New Roman" w:cs="Arial"/>
          <w:snapToGrid w:val="false"/>
          <w:sz w:val="24"/>
          <w:szCs w:val="24"/>
        </w:rPr>
        <w:t>na današnjoj skupštini vjerovnika nazočni vjerovnici sa utvrđenim tražbinama:</w:t>
      </w:r>
    </w:p>
    <w:p w:rsidRPr="00022C66" w:rsidR="00502315" w:rsidP="00F3201C" w:rsidRDefault="00502315">
      <w:pPr>
        <w:widowControl w:val="false"/>
        <w:numPr>
          <w:ilvl w:val="0"/>
          <w:numId w:val="6"/>
        </w:numPr>
        <w:spacing w:after="0" w:line="240" w:lineRule="auto"/>
        <w:contextualSpacing/>
        <w:jc w:val="both"/>
        <w:rPr>
          <w:rFonts w:ascii="Arial" w:hAnsi="Arial" w:eastAsia="Times New Roman" w:cs="Arial"/>
          <w:snapToGrid w:val="false"/>
          <w:sz w:val="24"/>
          <w:szCs w:val="24"/>
        </w:rPr>
      </w:pPr>
      <w:r w:rsidRPr="00022C66">
        <w:rPr>
          <w:rFonts w:ascii="Arial" w:hAnsi="Arial" w:eastAsia="Times New Roman" w:cs="Arial"/>
          <w:snapToGrid w:val="false"/>
          <w:sz w:val="24"/>
          <w:szCs w:val="24"/>
        </w:rPr>
        <w:t xml:space="preserve">vjerovnik RH, utvrđena tražbina u iznosu od </w:t>
      </w:r>
      <w:r w:rsidRPr="00022C66" w:rsidR="00053FAF">
        <w:rPr>
          <w:rFonts w:ascii="Arial" w:hAnsi="Arial" w:eastAsia="Times New Roman" w:cs="Arial"/>
          <w:snapToGrid w:val="false"/>
          <w:sz w:val="24"/>
          <w:szCs w:val="24"/>
        </w:rPr>
        <w:t>3.602,60 eura</w:t>
      </w:r>
      <w:r w:rsidRPr="00022C66" w:rsidR="00D16B1D">
        <w:rPr>
          <w:rFonts w:ascii="Arial" w:hAnsi="Arial" w:eastAsia="Times New Roman" w:cs="Arial"/>
          <w:snapToGrid w:val="false"/>
          <w:sz w:val="24"/>
          <w:szCs w:val="24"/>
        </w:rPr>
        <w:t>.</w:t>
      </w:r>
    </w:p>
    <w:p w:rsidRPr="00022C66" w:rsidR="00502315" w:rsidP="00502315" w:rsidRDefault="00502315">
      <w:pPr>
        <w:widowControl w:val="false"/>
        <w:spacing w:after="0" w:line="240" w:lineRule="auto"/>
        <w:jc w:val="both"/>
        <w:rPr>
          <w:rFonts w:ascii="Arial" w:hAnsi="Arial" w:eastAsia="Times New Roman" w:cs="Arial"/>
          <w:snapToGrid w:val="false"/>
          <w:sz w:val="24"/>
          <w:szCs w:val="24"/>
        </w:rPr>
      </w:pPr>
    </w:p>
    <w:p w:rsidRPr="00022C66" w:rsidR="003F409E" w:rsidP="003F409E" w:rsidRDefault="003F409E">
      <w:pPr>
        <w:spacing w:after="0" w:line="240" w:lineRule="auto"/>
        <w:ind w:firstLine="708"/>
        <w:jc w:val="both"/>
        <w:rPr>
          <w:rFonts w:ascii="Arial" w:hAnsi="Arial" w:eastAsia="Times New Roman" w:cs="Arial"/>
          <w:sz w:val="24"/>
          <w:szCs w:val="24"/>
          <w:lang w:eastAsia="hr-HR"/>
        </w:rPr>
      </w:pPr>
      <w:r w:rsidRPr="00022C66">
        <w:rPr>
          <w:rFonts w:ascii="Arial" w:hAnsi="Arial" w:eastAsia="Times New Roman" w:cs="Arial"/>
          <w:sz w:val="24"/>
          <w:szCs w:val="24"/>
          <w:lang w:eastAsia="hr-HR"/>
        </w:rPr>
        <w:t xml:space="preserve">Utvrđuje se da su na današnjem ročištu prisutni vjerovnici sa utvrđenim iznosima tražbina od ukupno </w:t>
      </w:r>
      <w:r w:rsidRPr="00022C66" w:rsidR="00022C66">
        <w:rPr>
          <w:rFonts w:ascii="Arial" w:hAnsi="Arial" w:eastAsia="Times New Roman" w:cs="Arial"/>
          <w:snapToGrid w:val="false"/>
          <w:sz w:val="24"/>
          <w:szCs w:val="24"/>
        </w:rPr>
        <w:t xml:space="preserve">3.602,60 </w:t>
      </w:r>
      <w:r w:rsidRPr="00022C66" w:rsidR="000B4E5F">
        <w:rPr>
          <w:rFonts w:ascii="Arial" w:hAnsi="Arial" w:eastAsia="Times New Roman" w:cs="Arial"/>
          <w:sz w:val="24"/>
          <w:szCs w:val="24"/>
          <w:lang w:eastAsia="hr-HR"/>
        </w:rPr>
        <w:t>eura</w:t>
      </w:r>
      <w:r w:rsidRPr="00022C66">
        <w:rPr>
          <w:rFonts w:ascii="Arial" w:hAnsi="Arial" w:eastAsia="Times New Roman" w:cs="Arial"/>
          <w:sz w:val="24"/>
          <w:szCs w:val="24"/>
          <w:lang w:eastAsia="hr-HR"/>
        </w:rPr>
        <w:t>.</w:t>
      </w:r>
    </w:p>
    <w:p w:rsidRPr="005B206D" w:rsidR="00CB798C" w:rsidP="00502315" w:rsidRDefault="00CB798C">
      <w:pPr>
        <w:widowControl w:val="false"/>
        <w:spacing w:after="0" w:line="240" w:lineRule="auto"/>
        <w:jc w:val="both"/>
        <w:rPr>
          <w:rFonts w:ascii="Arial" w:hAnsi="Arial" w:eastAsia="Times New Roman" w:cs="Arial"/>
          <w:snapToGrid w:val="false"/>
          <w:sz w:val="24"/>
          <w:szCs w:val="24"/>
        </w:rPr>
      </w:pPr>
    </w:p>
    <w:p w:rsidRPr="005B206D" w:rsidR="00502315" w:rsidP="00502315" w:rsidRDefault="00502315">
      <w:pPr>
        <w:spacing w:after="0" w:line="240" w:lineRule="auto"/>
        <w:ind w:firstLine="708"/>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Današnja skupština vjerovnika sazvana je rješenjem ovoga suda od </w:t>
      </w:r>
      <w:r w:rsidR="000B4E5F">
        <w:rPr>
          <w:rFonts w:ascii="Arial" w:hAnsi="Arial" w:eastAsia="Times New Roman" w:cs="Arial"/>
          <w:sz w:val="24"/>
          <w:szCs w:val="24"/>
          <w:lang w:eastAsia="hr-HR"/>
        </w:rPr>
        <w:t>05</w:t>
      </w:r>
      <w:r w:rsidRPr="005B206D">
        <w:rPr>
          <w:rFonts w:ascii="Arial" w:hAnsi="Arial" w:eastAsia="Times New Roman" w:cs="Arial"/>
          <w:sz w:val="24"/>
          <w:szCs w:val="24"/>
          <w:lang w:eastAsia="hr-HR"/>
        </w:rPr>
        <w:t xml:space="preserve">. </w:t>
      </w:r>
      <w:r w:rsidR="000B4E5F">
        <w:rPr>
          <w:rFonts w:ascii="Arial" w:hAnsi="Arial" w:eastAsia="Times New Roman" w:cs="Arial"/>
          <w:sz w:val="24"/>
          <w:szCs w:val="24"/>
          <w:lang w:eastAsia="hr-HR"/>
        </w:rPr>
        <w:t>lipnja</w:t>
      </w:r>
      <w:r w:rsidRPr="005B206D">
        <w:rPr>
          <w:rFonts w:ascii="Arial" w:hAnsi="Arial" w:eastAsia="Times New Roman" w:cs="Arial"/>
          <w:sz w:val="24"/>
          <w:szCs w:val="24"/>
          <w:lang w:eastAsia="hr-HR"/>
        </w:rPr>
        <w:t xml:space="preserve"> </w:t>
      </w:r>
      <w:r w:rsidRPr="005B206D" w:rsidR="004639C2">
        <w:rPr>
          <w:rFonts w:ascii="Arial" w:hAnsi="Arial" w:eastAsia="Times New Roman" w:cs="Arial"/>
          <w:sz w:val="24"/>
          <w:szCs w:val="24"/>
          <w:lang w:eastAsia="hr-HR"/>
        </w:rPr>
        <w:t>202</w:t>
      </w:r>
      <w:r w:rsidR="000B4E5F">
        <w:rPr>
          <w:rFonts w:ascii="Arial" w:hAnsi="Arial" w:eastAsia="Times New Roman" w:cs="Arial"/>
          <w:sz w:val="24"/>
          <w:szCs w:val="24"/>
          <w:lang w:eastAsia="hr-HR"/>
        </w:rPr>
        <w:t>4</w:t>
      </w:r>
      <w:r w:rsidRPr="005B206D">
        <w:rPr>
          <w:rFonts w:ascii="Arial" w:hAnsi="Arial" w:eastAsia="Times New Roman" w:cs="Arial"/>
          <w:sz w:val="24"/>
          <w:szCs w:val="24"/>
          <w:lang w:eastAsia="hr-HR"/>
        </w:rPr>
        <w:t>., poslovni broj St-</w:t>
      </w:r>
      <w:r w:rsidR="000B4E5F">
        <w:rPr>
          <w:rFonts w:ascii="Arial" w:hAnsi="Arial" w:eastAsia="Times New Roman" w:cs="Arial"/>
          <w:sz w:val="24"/>
          <w:szCs w:val="24"/>
          <w:lang w:eastAsia="hr-HR"/>
        </w:rPr>
        <w:t>255</w:t>
      </w:r>
      <w:r w:rsidRPr="005B206D">
        <w:rPr>
          <w:rFonts w:ascii="Arial" w:hAnsi="Arial" w:eastAsia="Times New Roman" w:cs="Arial"/>
          <w:sz w:val="24"/>
          <w:szCs w:val="24"/>
          <w:lang w:eastAsia="hr-HR"/>
        </w:rPr>
        <w:t>/20</w:t>
      </w:r>
      <w:r w:rsidR="005B206D">
        <w:rPr>
          <w:rFonts w:ascii="Arial" w:hAnsi="Arial" w:eastAsia="Times New Roman" w:cs="Arial"/>
          <w:sz w:val="24"/>
          <w:szCs w:val="24"/>
          <w:lang w:eastAsia="hr-HR"/>
        </w:rPr>
        <w:t>2</w:t>
      </w:r>
      <w:r w:rsidR="000B4E5F">
        <w:rPr>
          <w:rFonts w:ascii="Arial" w:hAnsi="Arial" w:eastAsia="Times New Roman" w:cs="Arial"/>
          <w:sz w:val="24"/>
          <w:szCs w:val="24"/>
          <w:lang w:eastAsia="hr-HR"/>
        </w:rPr>
        <w:t>3-34</w:t>
      </w:r>
      <w:r w:rsidRPr="005B206D">
        <w:rPr>
          <w:rFonts w:ascii="Arial" w:hAnsi="Arial" w:eastAsia="Times New Roman" w:cs="Arial"/>
          <w:sz w:val="24"/>
          <w:szCs w:val="24"/>
          <w:lang w:eastAsia="hr-HR"/>
        </w:rPr>
        <w:t xml:space="preserve"> te objavljena na e-Oglasnoj ploči suda </w:t>
      </w:r>
      <w:r w:rsidR="000B4E5F">
        <w:rPr>
          <w:rFonts w:ascii="Arial" w:hAnsi="Arial" w:eastAsia="Times New Roman" w:cs="Arial"/>
          <w:sz w:val="24"/>
          <w:szCs w:val="24"/>
          <w:lang w:eastAsia="hr-HR"/>
        </w:rPr>
        <w:t>05</w:t>
      </w:r>
      <w:r w:rsidRPr="005B206D">
        <w:rPr>
          <w:rFonts w:ascii="Arial" w:hAnsi="Arial" w:eastAsia="Times New Roman" w:cs="Arial"/>
          <w:sz w:val="24"/>
          <w:szCs w:val="24"/>
          <w:lang w:eastAsia="hr-HR"/>
        </w:rPr>
        <w:t xml:space="preserve">. </w:t>
      </w:r>
      <w:r w:rsidR="000B4E5F">
        <w:rPr>
          <w:rFonts w:ascii="Arial" w:hAnsi="Arial" w:eastAsia="Times New Roman" w:cs="Arial"/>
          <w:sz w:val="24"/>
          <w:szCs w:val="24"/>
          <w:lang w:eastAsia="hr-HR"/>
        </w:rPr>
        <w:t>lipnja</w:t>
      </w:r>
      <w:r w:rsidRPr="005B206D">
        <w:rPr>
          <w:rFonts w:ascii="Arial" w:hAnsi="Arial" w:eastAsia="Times New Roman" w:cs="Arial"/>
          <w:sz w:val="24"/>
          <w:szCs w:val="24"/>
          <w:lang w:eastAsia="hr-HR"/>
        </w:rPr>
        <w:t xml:space="preserve"> 20</w:t>
      </w:r>
      <w:r w:rsidRPr="005B206D" w:rsidR="004639C2">
        <w:rPr>
          <w:rFonts w:ascii="Arial" w:hAnsi="Arial" w:eastAsia="Times New Roman" w:cs="Arial"/>
          <w:sz w:val="24"/>
          <w:szCs w:val="24"/>
          <w:lang w:eastAsia="hr-HR"/>
        </w:rPr>
        <w:t>2</w:t>
      </w:r>
      <w:r w:rsidR="000B4E5F">
        <w:rPr>
          <w:rFonts w:ascii="Arial" w:hAnsi="Arial" w:eastAsia="Times New Roman" w:cs="Arial"/>
          <w:sz w:val="24"/>
          <w:szCs w:val="24"/>
          <w:lang w:eastAsia="hr-HR"/>
        </w:rPr>
        <w:t>4</w:t>
      </w:r>
      <w:r w:rsidRPr="005B206D">
        <w:rPr>
          <w:rFonts w:ascii="Arial" w:hAnsi="Arial" w:eastAsia="Times New Roman" w:cs="Arial"/>
          <w:sz w:val="24"/>
          <w:szCs w:val="24"/>
          <w:lang w:eastAsia="hr-HR"/>
        </w:rPr>
        <w:t>. sa sljedećim dnevnim redom:</w:t>
      </w:r>
    </w:p>
    <w:p w:rsidRPr="000B4E5F" w:rsidR="00502315" w:rsidP="00502315" w:rsidRDefault="00502315">
      <w:pPr>
        <w:spacing w:after="0" w:line="240" w:lineRule="auto"/>
        <w:jc w:val="both"/>
        <w:rPr>
          <w:rFonts w:ascii="Arial" w:hAnsi="Arial" w:eastAsia="Times New Roman" w:cs="Arial"/>
          <w:sz w:val="24"/>
          <w:szCs w:val="24"/>
          <w:lang w:eastAsia="hr-HR"/>
        </w:rPr>
      </w:pPr>
    </w:p>
    <w:p w:rsidRPr="000B4E5F" w:rsidR="000B4E5F" w:rsidP="000B4E5F" w:rsidRDefault="000B4E5F">
      <w:pPr>
        <w:pStyle w:val="Default"/>
        <w:numPr>
          <w:ilvl w:val="0"/>
          <w:numId w:val="13"/>
        </w:numPr>
        <w:rPr>
          <w:rFonts w:ascii="Arial" w:hAnsi="Arial" w:eastAsia="Times New Roman" w:cs="Arial"/>
          <w:color w:val="auto"/>
        </w:rPr>
      </w:pPr>
      <w:r w:rsidRPr="000B4E5F">
        <w:rPr>
          <w:rFonts w:ascii="Arial" w:hAnsi="Arial" w:eastAsia="Times New Roman" w:cs="Arial"/>
          <w:color w:val="auto"/>
        </w:rPr>
        <w:t>Odobravanje izvješća stečajnog upravitelja.</w:t>
      </w:r>
    </w:p>
    <w:p w:rsidRPr="000B4E5F" w:rsidR="000B4E5F" w:rsidP="000B4E5F" w:rsidRDefault="000B4E5F">
      <w:pPr>
        <w:pStyle w:val="Default"/>
        <w:numPr>
          <w:ilvl w:val="0"/>
          <w:numId w:val="13"/>
        </w:numPr>
        <w:rPr>
          <w:rFonts w:ascii="Arial" w:hAnsi="Arial" w:eastAsia="Times New Roman" w:cs="Arial"/>
          <w:color w:val="auto"/>
        </w:rPr>
      </w:pPr>
      <w:r w:rsidRPr="000B4E5F">
        <w:rPr>
          <w:rFonts w:ascii="Arial" w:hAnsi="Arial" w:eastAsia="Times New Roman" w:cs="Arial"/>
          <w:color w:val="auto"/>
        </w:rPr>
        <w:t>Utvrđenje vrijednosti motornih vozila koja čine stečajnu masu.</w:t>
      </w:r>
    </w:p>
    <w:p w:rsidRPr="000B4E5F" w:rsidR="000B4E5F" w:rsidP="000B4E5F" w:rsidRDefault="000B4E5F">
      <w:pPr>
        <w:pStyle w:val="Default"/>
        <w:numPr>
          <w:ilvl w:val="0"/>
          <w:numId w:val="13"/>
        </w:numPr>
        <w:rPr>
          <w:rFonts w:ascii="Arial" w:hAnsi="Arial" w:eastAsia="Times New Roman" w:cs="Arial"/>
          <w:color w:val="auto"/>
        </w:rPr>
      </w:pPr>
      <w:r w:rsidRPr="000B4E5F">
        <w:rPr>
          <w:rFonts w:ascii="Arial" w:hAnsi="Arial" w:eastAsia="Times New Roman" w:cs="Arial"/>
          <w:color w:val="auto"/>
        </w:rPr>
        <w:t xml:space="preserve">Način unovčenja motornih vozila koja čine stečajnu masu. </w:t>
      </w:r>
    </w:p>
    <w:p w:rsidRPr="000B4E5F" w:rsidR="00BF7449" w:rsidP="00502315" w:rsidRDefault="00BF7449">
      <w:pPr>
        <w:pStyle w:val="Default"/>
        <w:rPr>
          <w:rFonts w:ascii="Arial" w:hAnsi="Arial" w:cs="Arial"/>
          <w:color w:val="auto"/>
        </w:rPr>
      </w:pPr>
    </w:p>
    <w:p w:rsidRPr="005B206D" w:rsidR="00B46354" w:rsidP="00502315" w:rsidRDefault="00B46354">
      <w:pPr>
        <w:spacing w:after="0" w:line="240" w:lineRule="auto"/>
        <w:jc w:val="both"/>
        <w:rPr>
          <w:rFonts w:ascii="Arial" w:hAnsi="Arial" w:eastAsia="Times New Roman" w:cs="Arial"/>
          <w:snapToGrid w:val="false"/>
          <w:color w:val="FF0000"/>
          <w:sz w:val="24"/>
          <w:szCs w:val="24"/>
        </w:rPr>
      </w:pPr>
    </w:p>
    <w:p w:rsidRPr="00F24D09" w:rsidR="00987C3F" w:rsidP="00987C3F" w:rsidRDefault="00987C3F">
      <w:pPr>
        <w:spacing w:after="0" w:line="240" w:lineRule="auto"/>
        <w:jc w:val="both"/>
        <w:rPr>
          <w:rFonts w:ascii="Arial" w:hAnsi="Arial" w:eastAsia="Times New Roman" w:cs="Arial"/>
          <w:snapToGrid w:val="false"/>
          <w:color w:val="FF0000"/>
          <w:sz w:val="24"/>
          <w:szCs w:val="24"/>
        </w:rPr>
      </w:pPr>
    </w:p>
    <w:p w:rsidRPr="00F24D09" w:rsidR="00987C3F" w:rsidP="00987C3F" w:rsidRDefault="006A15C3">
      <w:pPr>
        <w:spacing w:after="0" w:line="240" w:lineRule="auto"/>
        <w:jc w:val="both"/>
        <w:rPr>
          <w:rFonts w:ascii="Arial" w:hAnsi="Arial" w:eastAsia="Times New Roman" w:cs="Arial"/>
          <w:sz w:val="24"/>
          <w:szCs w:val="24"/>
          <w:lang w:eastAsia="hr-HR"/>
        </w:rPr>
      </w:pPr>
      <w:r w:rsidRPr="00022C66">
        <w:rPr>
          <w:rFonts w:ascii="Arial" w:hAnsi="Arial" w:eastAsia="Times New Roman" w:cs="Arial"/>
          <w:sz w:val="24"/>
          <w:szCs w:val="24"/>
          <w:lang w:eastAsia="hr-HR"/>
        </w:rPr>
        <w:tab/>
        <w:t>Prisutni</w:t>
      </w:r>
      <w:r w:rsidRPr="00022C66" w:rsidR="00987C3F">
        <w:rPr>
          <w:rFonts w:ascii="Arial" w:hAnsi="Arial" w:eastAsia="Times New Roman" w:cs="Arial"/>
          <w:sz w:val="24"/>
          <w:szCs w:val="24"/>
          <w:lang w:eastAsia="hr-HR"/>
        </w:rPr>
        <w:t xml:space="preserve"> stečajn</w:t>
      </w:r>
      <w:r w:rsidRPr="00022C66">
        <w:rPr>
          <w:rFonts w:ascii="Arial" w:hAnsi="Arial" w:eastAsia="Times New Roman" w:cs="Arial"/>
          <w:sz w:val="24"/>
          <w:szCs w:val="24"/>
          <w:lang w:eastAsia="hr-HR"/>
        </w:rPr>
        <w:t>i</w:t>
      </w:r>
      <w:r w:rsidRPr="00022C66" w:rsidR="00987C3F">
        <w:rPr>
          <w:rFonts w:ascii="Arial" w:hAnsi="Arial" w:eastAsia="Times New Roman" w:cs="Arial"/>
          <w:sz w:val="24"/>
          <w:szCs w:val="24"/>
          <w:lang w:eastAsia="hr-HR"/>
        </w:rPr>
        <w:t xml:space="preserve"> upravitelj </w:t>
      </w:r>
      <w:r w:rsidRPr="00022C66" w:rsidR="000B4E5F">
        <w:rPr>
          <w:rFonts w:ascii="Arial" w:hAnsi="Arial" w:eastAsia="Times New Roman" w:cs="Arial"/>
          <w:sz w:val="24"/>
          <w:szCs w:val="24"/>
          <w:lang w:eastAsia="hr-HR"/>
        </w:rPr>
        <w:t>Marko Rafaj</w:t>
      </w:r>
      <w:r w:rsidRPr="00022C66" w:rsidR="00987C3F">
        <w:rPr>
          <w:rFonts w:ascii="Arial" w:hAnsi="Arial" w:eastAsia="Times New Roman" w:cs="Arial"/>
          <w:sz w:val="24"/>
          <w:szCs w:val="24"/>
          <w:lang w:eastAsia="hr-HR"/>
        </w:rPr>
        <w:t xml:space="preserve"> izjavljuje da u cijelosti ostaje kod svih </w:t>
      </w:r>
      <w:r w:rsidRPr="00F24D09" w:rsidR="00987C3F">
        <w:rPr>
          <w:rFonts w:ascii="Arial" w:hAnsi="Arial" w:eastAsia="Times New Roman" w:cs="Arial"/>
          <w:sz w:val="24"/>
          <w:szCs w:val="24"/>
          <w:lang w:eastAsia="hr-HR"/>
        </w:rPr>
        <w:t>iznesenih stavova u svojim izvješćima koj</w:t>
      </w:r>
      <w:r w:rsidR="00987C3F">
        <w:rPr>
          <w:rFonts w:ascii="Arial" w:hAnsi="Arial" w:eastAsia="Times New Roman" w:cs="Arial"/>
          <w:sz w:val="24"/>
          <w:szCs w:val="24"/>
          <w:lang w:eastAsia="hr-HR"/>
        </w:rPr>
        <w:t>a</w:t>
      </w:r>
      <w:r>
        <w:rPr>
          <w:rFonts w:ascii="Arial" w:hAnsi="Arial" w:eastAsia="Times New Roman" w:cs="Arial"/>
          <w:sz w:val="24"/>
          <w:szCs w:val="24"/>
          <w:lang w:eastAsia="hr-HR"/>
        </w:rPr>
        <w:t xml:space="preserve"> je dostavljao</w:t>
      </w:r>
      <w:r w:rsidRPr="00F24D09" w:rsidR="00987C3F">
        <w:rPr>
          <w:rFonts w:ascii="Arial" w:hAnsi="Arial" w:eastAsia="Times New Roman" w:cs="Arial"/>
          <w:sz w:val="24"/>
          <w:szCs w:val="24"/>
          <w:lang w:eastAsia="hr-HR"/>
        </w:rPr>
        <w:t xml:space="preserve"> u dosadašnjem tijeku postupka. </w:t>
      </w: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ab/>
        <w:t>Prisutni vjerovnici nemaju primjedbi na izvješća stečajn</w:t>
      </w:r>
      <w:r w:rsidR="000B4E5F">
        <w:rPr>
          <w:rFonts w:ascii="Arial" w:hAnsi="Arial" w:eastAsia="Times New Roman" w:cs="Arial"/>
          <w:sz w:val="24"/>
          <w:szCs w:val="24"/>
          <w:lang w:eastAsia="hr-HR"/>
        </w:rPr>
        <w:t>og</w:t>
      </w:r>
      <w:r w:rsidRPr="00F24D09">
        <w:rPr>
          <w:rFonts w:ascii="Arial" w:hAnsi="Arial" w:eastAsia="Times New Roman" w:cs="Arial"/>
          <w:sz w:val="24"/>
          <w:szCs w:val="24"/>
          <w:lang w:eastAsia="hr-HR"/>
        </w:rPr>
        <w:t xml:space="preserve"> upravitelj</w:t>
      </w:r>
      <w:r w:rsidR="000B4E5F">
        <w:rPr>
          <w:rFonts w:ascii="Arial" w:hAnsi="Arial" w:eastAsia="Times New Roman" w:cs="Arial"/>
          <w:sz w:val="24"/>
          <w:szCs w:val="24"/>
          <w:lang w:eastAsia="hr-HR"/>
        </w:rPr>
        <w:t>a</w:t>
      </w:r>
      <w:r w:rsidRPr="00F24D09">
        <w:rPr>
          <w:rFonts w:ascii="Arial" w:hAnsi="Arial" w:eastAsia="Times New Roman" w:cs="Arial"/>
          <w:sz w:val="24"/>
          <w:szCs w:val="24"/>
          <w:lang w:eastAsia="hr-HR"/>
        </w:rPr>
        <w:t>.</w:t>
      </w:r>
    </w:p>
    <w:p w:rsidRPr="00F24D09" w:rsidR="00987C3F" w:rsidP="00987C3F" w:rsidRDefault="00987C3F">
      <w:pPr>
        <w:spacing w:after="0" w:line="240" w:lineRule="auto"/>
        <w:jc w:val="both"/>
        <w:rPr>
          <w:rFonts w:ascii="Arial" w:hAnsi="Arial" w:eastAsia="Times New Roman" w:cs="Arial"/>
          <w:sz w:val="24"/>
          <w:szCs w:val="24"/>
          <w:lang w:eastAsia="hr-HR"/>
        </w:rPr>
      </w:pPr>
    </w:p>
    <w:p w:rsidR="00022C66" w:rsidP="00987C3F" w:rsidRDefault="00022C66">
      <w:pPr>
        <w:spacing w:after="0" w:line="240" w:lineRule="auto"/>
        <w:ind w:firstLine="708"/>
        <w:jc w:val="both"/>
        <w:rPr>
          <w:rFonts w:ascii="Arial" w:hAnsi="Arial" w:eastAsia="Times New Roman" w:cs="Arial"/>
          <w:sz w:val="24"/>
          <w:szCs w:val="24"/>
          <w:lang w:eastAsia="hr-HR"/>
        </w:rPr>
      </w:pPr>
    </w:p>
    <w:p w:rsidR="00022C66" w:rsidP="00987C3F" w:rsidRDefault="00022C66">
      <w:pPr>
        <w:spacing w:after="0" w:line="240" w:lineRule="auto"/>
        <w:ind w:firstLine="708"/>
        <w:jc w:val="both"/>
        <w:rPr>
          <w:rFonts w:ascii="Arial" w:hAnsi="Arial" w:eastAsia="Times New Roman" w:cs="Arial"/>
          <w:sz w:val="24"/>
          <w:szCs w:val="24"/>
          <w:lang w:eastAsia="hr-HR"/>
        </w:rPr>
      </w:pPr>
    </w:p>
    <w:p w:rsidRPr="00F24D09" w:rsidR="00987C3F" w:rsidP="00987C3F" w:rsidRDefault="00987C3F">
      <w:pPr>
        <w:spacing w:after="0" w:line="240" w:lineRule="auto"/>
        <w:ind w:firstLine="708"/>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lastRenderedPageBreak/>
        <w:t xml:space="preserve">Nakon toga daju se na glasovanje slijedeće </w:t>
      </w: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center"/>
        <w:rPr>
          <w:rFonts w:ascii="Arial" w:hAnsi="Arial" w:eastAsia="Times New Roman" w:cs="Arial"/>
          <w:sz w:val="24"/>
          <w:szCs w:val="24"/>
          <w:lang w:eastAsia="hr-HR"/>
        </w:rPr>
      </w:pPr>
      <w:r w:rsidRPr="00F24D09">
        <w:rPr>
          <w:rFonts w:ascii="Arial" w:hAnsi="Arial" w:eastAsia="Times New Roman" w:cs="Arial"/>
          <w:sz w:val="24"/>
          <w:szCs w:val="24"/>
          <w:lang w:eastAsia="hr-HR"/>
        </w:rPr>
        <w:t>ODLUKE</w:t>
      </w:r>
    </w:p>
    <w:p w:rsidRPr="00F24D09" w:rsidR="00987C3F" w:rsidP="00987C3F" w:rsidRDefault="00987C3F">
      <w:pPr>
        <w:spacing w:after="0" w:line="240" w:lineRule="auto"/>
        <w:jc w:val="center"/>
        <w:rPr>
          <w:rFonts w:ascii="Arial" w:hAnsi="Arial" w:eastAsia="Times New Roman" w:cs="Arial"/>
          <w:sz w:val="24"/>
          <w:szCs w:val="24"/>
          <w:lang w:eastAsia="hr-HR"/>
        </w:rPr>
      </w:pPr>
    </w:p>
    <w:p w:rsidRPr="00F24D09" w:rsidR="00987C3F" w:rsidP="00053FAF" w:rsidRDefault="00987C3F">
      <w:pPr>
        <w:spacing w:after="0" w:line="240" w:lineRule="auto"/>
        <w:jc w:val="both"/>
        <w:rPr>
          <w:rFonts w:ascii="Arial" w:hAnsi="Arial" w:eastAsia="Times New Roman" w:cs="Arial"/>
          <w:sz w:val="24"/>
          <w:szCs w:val="24"/>
          <w:lang w:eastAsia="hr-HR"/>
        </w:rPr>
      </w:pPr>
    </w:p>
    <w:p w:rsidRPr="00022C66" w:rsidR="00053FAF" w:rsidP="00053FAF" w:rsidRDefault="00053FAF">
      <w:pPr>
        <w:spacing w:after="0" w:line="240" w:lineRule="auto"/>
        <w:jc w:val="both"/>
        <w:rPr>
          <w:rFonts w:ascii="Arial" w:hAnsi="Arial" w:eastAsia="Times New Roman" w:cs="Arial"/>
          <w:sz w:val="24"/>
          <w:szCs w:val="24"/>
          <w:lang w:eastAsia="hr-HR"/>
        </w:rPr>
      </w:pPr>
      <w:r w:rsidRPr="00022C66">
        <w:rPr>
          <w:rFonts w:ascii="Arial" w:hAnsi="Arial" w:eastAsia="Times New Roman" w:cs="Arial"/>
          <w:sz w:val="24"/>
          <w:szCs w:val="24"/>
          <w:lang w:eastAsia="hr-HR"/>
        </w:rPr>
        <w:t>1. Prihvaća se izvješće stečajnog upravitelja od 04.06.2024.</w:t>
      </w:r>
    </w:p>
    <w:p w:rsidRPr="00022C66" w:rsidR="00053FAF" w:rsidP="00053FAF" w:rsidRDefault="00053FAF">
      <w:pPr>
        <w:spacing w:after="0" w:line="240" w:lineRule="auto"/>
        <w:jc w:val="both"/>
        <w:rPr>
          <w:rFonts w:ascii="Arial" w:hAnsi="Arial" w:eastAsia="Times New Roman" w:cs="Arial"/>
          <w:sz w:val="24"/>
          <w:szCs w:val="24"/>
          <w:lang w:eastAsia="hr-HR"/>
        </w:rPr>
      </w:pPr>
    </w:p>
    <w:p w:rsidRPr="00022C66" w:rsidR="00053FAF" w:rsidP="00053FAF" w:rsidRDefault="00053FAF">
      <w:pPr>
        <w:spacing w:after="0" w:line="240" w:lineRule="auto"/>
        <w:jc w:val="both"/>
        <w:rPr>
          <w:rFonts w:ascii="Arial" w:hAnsi="Arial" w:eastAsia="Times New Roman" w:cs="Arial"/>
          <w:sz w:val="24"/>
          <w:szCs w:val="24"/>
          <w:lang w:eastAsia="hr-HR"/>
        </w:rPr>
      </w:pPr>
      <w:r w:rsidRPr="00022C66">
        <w:rPr>
          <w:rFonts w:ascii="Arial" w:hAnsi="Arial" w:eastAsia="Times New Roman" w:cs="Arial"/>
          <w:sz w:val="24"/>
          <w:szCs w:val="24"/>
          <w:lang w:eastAsia="hr-HR"/>
        </w:rPr>
        <w:t>2. Odobravaju se do sada poduzete radnje stečajnog upravitelja.</w:t>
      </w:r>
    </w:p>
    <w:p w:rsidRPr="00022C66" w:rsidR="00053FAF" w:rsidP="00053FAF" w:rsidRDefault="00053FAF">
      <w:pPr>
        <w:spacing w:after="0" w:line="240" w:lineRule="auto"/>
        <w:jc w:val="both"/>
        <w:rPr>
          <w:rFonts w:ascii="Arial" w:hAnsi="Arial" w:eastAsia="Times New Roman" w:cs="Arial"/>
          <w:sz w:val="24"/>
          <w:szCs w:val="24"/>
          <w:lang w:eastAsia="hr-HR"/>
        </w:rPr>
      </w:pPr>
    </w:p>
    <w:p w:rsidRPr="00022C66" w:rsidR="00053FAF" w:rsidP="00053FAF" w:rsidRDefault="00053FAF">
      <w:pPr>
        <w:spacing w:after="0" w:line="240" w:lineRule="auto"/>
        <w:jc w:val="both"/>
        <w:rPr>
          <w:rFonts w:ascii="Arial" w:hAnsi="Arial" w:eastAsia="Times New Roman" w:cs="Arial"/>
          <w:sz w:val="24"/>
          <w:szCs w:val="24"/>
          <w:lang w:eastAsia="hr-HR"/>
        </w:rPr>
      </w:pPr>
      <w:r w:rsidRPr="00022C66">
        <w:rPr>
          <w:rFonts w:ascii="Arial" w:hAnsi="Arial" w:eastAsia="Times New Roman" w:cs="Arial"/>
          <w:sz w:val="24"/>
          <w:szCs w:val="24"/>
          <w:lang w:eastAsia="hr-HR"/>
        </w:rPr>
        <w:t>3. Prihvaća se Elaborat utvrđivanja tržišne vrijednosti za osobno vozilo PEUGOT 5008 1,6 HDI od 29.05.2024. i Elaborat utvrđivanja tržišne vrijednosti za teretno vozilo MERCEDES VITO od 29.05.2024. sačinjeni po stalnom sudskom vještaku i procjenitelju za cestovna vozila i cestovni promet Davoru Šimeku.</w:t>
      </w:r>
    </w:p>
    <w:p w:rsidRPr="00022C66" w:rsidR="00053FAF" w:rsidP="00053FAF" w:rsidRDefault="00053FAF">
      <w:pPr>
        <w:spacing w:after="0" w:line="240" w:lineRule="auto"/>
        <w:jc w:val="both"/>
        <w:rPr>
          <w:rFonts w:ascii="Arial" w:hAnsi="Arial" w:eastAsia="Times New Roman" w:cs="Arial"/>
          <w:sz w:val="24"/>
          <w:szCs w:val="24"/>
          <w:lang w:eastAsia="hr-HR"/>
        </w:rPr>
      </w:pPr>
    </w:p>
    <w:p w:rsidRPr="00022C66" w:rsidR="00053FAF" w:rsidP="00053FAF" w:rsidRDefault="00053FAF">
      <w:pPr>
        <w:spacing w:after="0" w:line="240" w:lineRule="auto"/>
        <w:jc w:val="both"/>
        <w:rPr>
          <w:rFonts w:ascii="Arial" w:hAnsi="Arial" w:eastAsia="Times New Roman" w:cs="Arial"/>
          <w:sz w:val="24"/>
          <w:szCs w:val="24"/>
          <w:lang w:eastAsia="hr-HR"/>
        </w:rPr>
      </w:pPr>
      <w:r w:rsidRPr="00022C66">
        <w:rPr>
          <w:rFonts w:ascii="Arial" w:hAnsi="Arial" w:eastAsia="Times New Roman" w:cs="Arial"/>
          <w:sz w:val="24"/>
          <w:szCs w:val="24"/>
          <w:lang w:eastAsia="hr-HR"/>
        </w:rPr>
        <w:t>4. Vozilo PEUGOT 5008 1,6 HDI, god. proizvodnje 2015., broj šasije VF30A9HD8ES301333, prodat će se neposrednom pogodbom uz prethodno prikupljanje pisanih ponuda za otkup vozila s početnom prodajnom cijenom u iznosu od 6.550,11 €.</w:t>
      </w:r>
    </w:p>
    <w:p w:rsidRPr="00022C66" w:rsidR="00053FAF" w:rsidP="00053FAF" w:rsidRDefault="00053FAF">
      <w:pPr>
        <w:spacing w:after="0" w:line="240" w:lineRule="auto"/>
        <w:jc w:val="both"/>
        <w:rPr>
          <w:rFonts w:ascii="Arial" w:hAnsi="Arial" w:eastAsia="Times New Roman" w:cs="Arial"/>
          <w:sz w:val="24"/>
          <w:szCs w:val="24"/>
          <w:lang w:eastAsia="hr-HR"/>
        </w:rPr>
      </w:pPr>
      <w:r w:rsidRPr="00022C66">
        <w:rPr>
          <w:rFonts w:ascii="Arial" w:hAnsi="Arial" w:eastAsia="Times New Roman" w:cs="Arial"/>
          <w:sz w:val="24"/>
          <w:szCs w:val="24"/>
          <w:lang w:eastAsia="hr-HR"/>
        </w:rPr>
        <w:t>Vozilo MERCEDES VITO 110 CDI, god. proizvodnje 2001., broj šasije VSA63809413427212, prodati će se neposrednom pogodbom uz prethodno prikupljanje pisanih ponuda za otkup vozila s početnom prodajnom cijenom u iznosu od 2.064,76 €.</w:t>
      </w:r>
    </w:p>
    <w:p w:rsidRPr="00022C66" w:rsidR="00053FAF" w:rsidP="00053FAF" w:rsidRDefault="00053FAF">
      <w:pPr>
        <w:spacing w:after="0" w:line="240" w:lineRule="auto"/>
        <w:jc w:val="both"/>
        <w:rPr>
          <w:rFonts w:ascii="Arial" w:hAnsi="Arial" w:eastAsia="Times New Roman" w:cs="Arial"/>
          <w:sz w:val="24"/>
          <w:szCs w:val="24"/>
          <w:lang w:eastAsia="hr-HR"/>
        </w:rPr>
      </w:pPr>
      <w:r w:rsidRPr="00022C66">
        <w:rPr>
          <w:rFonts w:ascii="Arial" w:hAnsi="Arial" w:eastAsia="Times New Roman" w:cs="Arial"/>
          <w:sz w:val="24"/>
          <w:szCs w:val="24"/>
          <w:lang w:eastAsia="hr-HR"/>
        </w:rPr>
        <w:t>U slučaju da se neko od vozila ne proda na prvom pozivu za prikupljanje pisanih ponuda, ovlašćuje se stečajni upravitelj objaviti daljnje pozive za prikupljanje pisanih ponuda pri čemu će se početna cijena vozila umanjiti za 15 % od procijenjene vrijednosti. Ako se vozila ne prodaju ni u četvrtom krugu prodaje (na kojem bi početna</w:t>
      </w:r>
    </w:p>
    <w:p w:rsidRPr="00022C66" w:rsidR="00053FAF" w:rsidP="00053FAF" w:rsidRDefault="00053FAF">
      <w:pPr>
        <w:spacing w:after="0" w:line="240" w:lineRule="auto"/>
        <w:jc w:val="both"/>
        <w:rPr>
          <w:rFonts w:ascii="Arial" w:hAnsi="Arial" w:eastAsia="Times New Roman" w:cs="Arial"/>
          <w:sz w:val="24"/>
          <w:szCs w:val="24"/>
          <w:lang w:eastAsia="hr-HR"/>
        </w:rPr>
      </w:pPr>
      <w:r w:rsidRPr="00022C66">
        <w:rPr>
          <w:rFonts w:ascii="Arial" w:hAnsi="Arial" w:eastAsia="Times New Roman" w:cs="Arial"/>
          <w:sz w:val="24"/>
          <w:szCs w:val="24"/>
          <w:lang w:eastAsia="hr-HR"/>
        </w:rPr>
        <w:t>cijena bila umanjena za 45 % od početne procijenjene vrijednosti), stečajni upravitelj će o tome obavijestiti sud i predložiti sazivanje nove skupštine vjerovnika radi donošenja odluke o daljnjem načinu unovčenja.</w:t>
      </w:r>
    </w:p>
    <w:p w:rsidR="00053FAF" w:rsidP="00053FAF" w:rsidRDefault="00053FAF">
      <w:pPr>
        <w:spacing w:after="0" w:line="240" w:lineRule="auto"/>
        <w:jc w:val="both"/>
        <w:rPr>
          <w:rFonts w:ascii="Arial" w:hAnsi="Arial" w:eastAsia="Times New Roman" w:cs="Arial"/>
          <w:color w:val="FF0000"/>
          <w:sz w:val="24"/>
          <w:szCs w:val="24"/>
          <w:lang w:eastAsia="hr-HR"/>
        </w:rPr>
      </w:pPr>
    </w:p>
    <w:p w:rsidR="00053FAF" w:rsidP="00053FAF" w:rsidRDefault="00053FAF">
      <w:pPr>
        <w:spacing w:after="0" w:line="240" w:lineRule="auto"/>
        <w:jc w:val="both"/>
        <w:rPr>
          <w:rFonts w:ascii="Arial" w:hAnsi="Arial" w:eastAsia="Times New Roman" w:cs="Arial"/>
          <w:color w:val="FF0000"/>
          <w:sz w:val="24"/>
          <w:szCs w:val="24"/>
          <w:lang w:eastAsia="hr-HR"/>
        </w:rPr>
      </w:pPr>
    </w:p>
    <w:p w:rsidRPr="00F24D09" w:rsidR="00053FAF" w:rsidP="00053FAF" w:rsidRDefault="00053FAF">
      <w:pPr>
        <w:spacing w:after="0" w:line="240" w:lineRule="auto"/>
        <w:jc w:val="both"/>
        <w:rPr>
          <w:rFonts w:ascii="Arial" w:hAnsi="Arial" w:eastAsia="Times New Roman" w:cs="Arial"/>
          <w:color w:val="FF0000"/>
          <w:sz w:val="24"/>
          <w:szCs w:val="24"/>
          <w:lang w:eastAsia="hr-HR"/>
        </w:rPr>
      </w:pPr>
    </w:p>
    <w:p w:rsidRPr="00F24D09" w:rsidR="00987C3F" w:rsidP="00987C3F" w:rsidRDefault="00987C3F">
      <w:pPr>
        <w:spacing w:after="0" w:line="240" w:lineRule="auto"/>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ab/>
        <w:t>Utvrđuje se da su svi prisutni v</w:t>
      </w:r>
      <w:r>
        <w:rPr>
          <w:rFonts w:ascii="Arial" w:hAnsi="Arial" w:eastAsia="Times New Roman" w:cs="Arial"/>
          <w:sz w:val="24"/>
          <w:szCs w:val="24"/>
          <w:lang w:eastAsia="hr-HR"/>
        </w:rPr>
        <w:t xml:space="preserve">jerovnici glasali ZA navedene </w:t>
      </w:r>
      <w:r w:rsidRPr="00F24D09">
        <w:rPr>
          <w:rFonts w:ascii="Arial" w:hAnsi="Arial" w:eastAsia="Times New Roman" w:cs="Arial"/>
          <w:sz w:val="24"/>
          <w:szCs w:val="24"/>
          <w:lang w:eastAsia="hr-HR"/>
        </w:rPr>
        <w:t>odluk</w:t>
      </w:r>
      <w:r>
        <w:rPr>
          <w:rFonts w:ascii="Arial" w:hAnsi="Arial" w:eastAsia="Times New Roman" w:cs="Arial"/>
          <w:sz w:val="24"/>
          <w:szCs w:val="24"/>
          <w:lang w:eastAsia="hr-HR"/>
        </w:rPr>
        <w:t>e</w:t>
      </w:r>
      <w:r w:rsidRPr="00F24D09">
        <w:rPr>
          <w:rFonts w:ascii="Arial" w:hAnsi="Arial" w:eastAsia="Times New Roman" w:cs="Arial"/>
          <w:sz w:val="24"/>
          <w:szCs w:val="24"/>
          <w:lang w:eastAsia="hr-HR"/>
        </w:rPr>
        <w:t>.</w:t>
      </w: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ind w:firstLine="708"/>
        <w:jc w:val="both"/>
        <w:rPr>
          <w:rFonts w:ascii="Arial" w:hAnsi="Arial" w:cs="Arial"/>
          <w:sz w:val="24"/>
          <w:szCs w:val="24"/>
        </w:rPr>
      </w:pPr>
    </w:p>
    <w:p w:rsidRPr="00F24D09" w:rsidR="00987C3F" w:rsidP="00987C3F" w:rsidRDefault="00987C3F">
      <w:pPr>
        <w:spacing w:after="0" w:line="240" w:lineRule="auto"/>
        <w:ind w:firstLine="708"/>
        <w:jc w:val="both"/>
        <w:rPr>
          <w:rFonts w:ascii="Arial" w:hAnsi="Arial" w:cs="Arial"/>
          <w:sz w:val="24"/>
          <w:szCs w:val="24"/>
        </w:rPr>
      </w:pPr>
      <w:r w:rsidRPr="00F24D09">
        <w:rPr>
          <w:rFonts w:ascii="Arial" w:hAnsi="Arial" w:cs="Arial"/>
          <w:sz w:val="24"/>
          <w:szCs w:val="24"/>
        </w:rPr>
        <w:t>Utvrđuje se da su na današnjoj skupštini vjerovnika donesene slijedeće</w:t>
      </w:r>
    </w:p>
    <w:p w:rsidRPr="00F24D09" w:rsidR="00987C3F" w:rsidP="00987C3F" w:rsidRDefault="00987C3F">
      <w:pPr>
        <w:spacing w:after="0" w:line="240" w:lineRule="auto"/>
        <w:ind w:firstLine="708"/>
        <w:jc w:val="both"/>
        <w:rPr>
          <w:rFonts w:ascii="Arial" w:hAnsi="Arial" w:cs="Arial"/>
          <w:sz w:val="24"/>
          <w:szCs w:val="24"/>
        </w:rPr>
      </w:pPr>
    </w:p>
    <w:p w:rsidRPr="00F24D09" w:rsidR="00987C3F" w:rsidP="00987C3F" w:rsidRDefault="00987C3F">
      <w:pPr>
        <w:spacing w:after="0" w:line="240" w:lineRule="auto"/>
        <w:ind w:firstLine="708"/>
        <w:jc w:val="both"/>
        <w:rPr>
          <w:rFonts w:ascii="Arial" w:hAnsi="Arial" w:cs="Arial"/>
          <w:sz w:val="24"/>
          <w:szCs w:val="24"/>
        </w:rPr>
      </w:pPr>
    </w:p>
    <w:p w:rsidRPr="00F24D09" w:rsidR="00987C3F" w:rsidP="00022C66" w:rsidRDefault="00987C3F">
      <w:pPr>
        <w:spacing w:after="0" w:line="240" w:lineRule="auto"/>
        <w:jc w:val="center"/>
        <w:rPr>
          <w:rFonts w:ascii="Arial" w:hAnsi="Arial" w:cs="Arial"/>
          <w:b/>
          <w:sz w:val="24"/>
          <w:szCs w:val="24"/>
        </w:rPr>
      </w:pPr>
      <w:r w:rsidRPr="00F24D09">
        <w:rPr>
          <w:rFonts w:ascii="Arial" w:hAnsi="Arial" w:cs="Arial"/>
          <w:b/>
          <w:sz w:val="24"/>
          <w:szCs w:val="24"/>
        </w:rPr>
        <w:t>ODLUKE</w:t>
      </w:r>
    </w:p>
    <w:p w:rsidRPr="00F24D09" w:rsidR="00987C3F" w:rsidP="00987C3F" w:rsidRDefault="00987C3F">
      <w:pPr>
        <w:spacing w:after="0" w:line="240" w:lineRule="auto"/>
        <w:ind w:firstLine="708"/>
        <w:jc w:val="center"/>
        <w:rPr>
          <w:rFonts w:ascii="Arial" w:hAnsi="Arial" w:cs="Arial"/>
          <w:b/>
          <w:sz w:val="24"/>
          <w:szCs w:val="24"/>
        </w:rPr>
      </w:pPr>
    </w:p>
    <w:p w:rsidRPr="00F24D09" w:rsidR="00987C3F" w:rsidP="00987C3F" w:rsidRDefault="00987C3F">
      <w:pPr>
        <w:spacing w:after="0" w:line="240" w:lineRule="auto"/>
        <w:ind w:firstLine="708"/>
        <w:jc w:val="both"/>
        <w:rPr>
          <w:rFonts w:ascii="Arial" w:hAnsi="Arial" w:cs="Arial"/>
          <w:b/>
          <w:color w:val="FF0000"/>
          <w:sz w:val="24"/>
          <w:szCs w:val="24"/>
        </w:rPr>
      </w:pPr>
    </w:p>
    <w:p w:rsidRPr="00022C66" w:rsidR="00022C66" w:rsidP="00022C66" w:rsidRDefault="00022C66">
      <w:pPr>
        <w:spacing w:after="0" w:line="240" w:lineRule="auto"/>
        <w:jc w:val="both"/>
        <w:rPr>
          <w:rFonts w:ascii="Arial" w:hAnsi="Arial" w:eastAsia="Times New Roman" w:cs="Arial"/>
          <w:b/>
          <w:sz w:val="24"/>
          <w:szCs w:val="24"/>
          <w:lang w:eastAsia="hr-HR"/>
        </w:rPr>
      </w:pPr>
      <w:r w:rsidRPr="00022C66">
        <w:rPr>
          <w:rFonts w:ascii="Arial" w:hAnsi="Arial" w:eastAsia="Times New Roman" w:cs="Arial"/>
          <w:b/>
          <w:sz w:val="24"/>
          <w:szCs w:val="24"/>
          <w:lang w:eastAsia="hr-HR"/>
        </w:rPr>
        <w:t>1. Prihvaća se izvješće stečajnog upravitelja od 04.06.2024.</w:t>
      </w:r>
    </w:p>
    <w:p w:rsidRPr="00022C66" w:rsidR="00022C66" w:rsidP="00022C66" w:rsidRDefault="00022C66">
      <w:pPr>
        <w:spacing w:after="0" w:line="240" w:lineRule="auto"/>
        <w:jc w:val="both"/>
        <w:rPr>
          <w:rFonts w:ascii="Arial" w:hAnsi="Arial" w:eastAsia="Times New Roman" w:cs="Arial"/>
          <w:b/>
          <w:sz w:val="24"/>
          <w:szCs w:val="24"/>
          <w:lang w:eastAsia="hr-HR"/>
        </w:rPr>
      </w:pPr>
    </w:p>
    <w:p w:rsidRPr="00022C66" w:rsidR="00022C66" w:rsidP="00022C66" w:rsidRDefault="00022C66">
      <w:pPr>
        <w:spacing w:after="0" w:line="240" w:lineRule="auto"/>
        <w:jc w:val="both"/>
        <w:rPr>
          <w:rFonts w:ascii="Arial" w:hAnsi="Arial" w:eastAsia="Times New Roman" w:cs="Arial"/>
          <w:b/>
          <w:sz w:val="24"/>
          <w:szCs w:val="24"/>
          <w:lang w:eastAsia="hr-HR"/>
        </w:rPr>
      </w:pPr>
      <w:r w:rsidRPr="00022C66">
        <w:rPr>
          <w:rFonts w:ascii="Arial" w:hAnsi="Arial" w:eastAsia="Times New Roman" w:cs="Arial"/>
          <w:b/>
          <w:sz w:val="24"/>
          <w:szCs w:val="24"/>
          <w:lang w:eastAsia="hr-HR"/>
        </w:rPr>
        <w:t>2. Odobravaju se do sada poduzete radnje stečajnog upravitelja.</w:t>
      </w:r>
    </w:p>
    <w:p w:rsidRPr="00022C66" w:rsidR="00022C66" w:rsidP="00022C66" w:rsidRDefault="00022C66">
      <w:pPr>
        <w:spacing w:after="0" w:line="240" w:lineRule="auto"/>
        <w:jc w:val="both"/>
        <w:rPr>
          <w:rFonts w:ascii="Arial" w:hAnsi="Arial" w:eastAsia="Times New Roman" w:cs="Arial"/>
          <w:b/>
          <w:sz w:val="24"/>
          <w:szCs w:val="24"/>
          <w:lang w:eastAsia="hr-HR"/>
        </w:rPr>
      </w:pPr>
    </w:p>
    <w:p w:rsidRPr="00022C66" w:rsidR="00022C66" w:rsidP="00022C66" w:rsidRDefault="00022C66">
      <w:pPr>
        <w:spacing w:after="0" w:line="240" w:lineRule="auto"/>
        <w:jc w:val="both"/>
        <w:rPr>
          <w:rFonts w:ascii="Arial" w:hAnsi="Arial" w:eastAsia="Times New Roman" w:cs="Arial"/>
          <w:b/>
          <w:sz w:val="24"/>
          <w:szCs w:val="24"/>
          <w:lang w:eastAsia="hr-HR"/>
        </w:rPr>
      </w:pPr>
      <w:r w:rsidRPr="00022C66">
        <w:rPr>
          <w:rFonts w:ascii="Arial" w:hAnsi="Arial" w:eastAsia="Times New Roman" w:cs="Arial"/>
          <w:b/>
          <w:sz w:val="24"/>
          <w:szCs w:val="24"/>
          <w:lang w:eastAsia="hr-HR"/>
        </w:rPr>
        <w:t>3. Prihvaća se Elaborat utvrđivanja tržišne vrijednosti za osobno vozilo PEUGOT 5008 1,6 HDI od 29.05.2024. i Elaborat utvrđivanja tržišne vrijednosti za teretno vozilo MERCEDES VITO od 29.05.2024. sačinjeni po stalnom sudskom vještaku i procjenitelju za cestovna vozila i cestovni promet Davoru Šimeku.</w:t>
      </w:r>
    </w:p>
    <w:p w:rsidRPr="00022C66" w:rsidR="00022C66" w:rsidP="00022C66" w:rsidRDefault="00022C66">
      <w:pPr>
        <w:spacing w:after="0" w:line="240" w:lineRule="auto"/>
        <w:jc w:val="both"/>
        <w:rPr>
          <w:rFonts w:ascii="Arial" w:hAnsi="Arial" w:eastAsia="Times New Roman" w:cs="Arial"/>
          <w:b/>
          <w:sz w:val="24"/>
          <w:szCs w:val="24"/>
          <w:lang w:eastAsia="hr-HR"/>
        </w:rPr>
      </w:pPr>
    </w:p>
    <w:p w:rsidRPr="00022C66" w:rsidR="00022C66" w:rsidP="00022C66" w:rsidRDefault="00022C66">
      <w:pPr>
        <w:spacing w:after="0" w:line="240" w:lineRule="auto"/>
        <w:jc w:val="both"/>
        <w:rPr>
          <w:rFonts w:ascii="Arial" w:hAnsi="Arial" w:eastAsia="Times New Roman" w:cs="Arial"/>
          <w:b/>
          <w:sz w:val="24"/>
          <w:szCs w:val="24"/>
          <w:lang w:eastAsia="hr-HR"/>
        </w:rPr>
      </w:pPr>
      <w:r w:rsidRPr="00022C66">
        <w:rPr>
          <w:rFonts w:ascii="Arial" w:hAnsi="Arial" w:eastAsia="Times New Roman" w:cs="Arial"/>
          <w:b/>
          <w:sz w:val="24"/>
          <w:szCs w:val="24"/>
          <w:lang w:eastAsia="hr-HR"/>
        </w:rPr>
        <w:t>4. Vozilo PEUGOT 5008 1,6 HDI, god. proizvodnje 2015., broj šasije VF30A9HD8ES301333, prodat će se neposrednom pogodbom uz prethodno prikupljanje pisanih ponuda za otkup vozila s početnom prodajnom cijenom u iznosu od 6.550,11 €.</w:t>
      </w:r>
    </w:p>
    <w:p w:rsidRPr="00022C66" w:rsidR="00022C66" w:rsidP="00022C66" w:rsidRDefault="00022C66">
      <w:pPr>
        <w:spacing w:after="0" w:line="240" w:lineRule="auto"/>
        <w:jc w:val="both"/>
        <w:rPr>
          <w:rFonts w:ascii="Arial" w:hAnsi="Arial" w:eastAsia="Times New Roman" w:cs="Arial"/>
          <w:b/>
          <w:sz w:val="24"/>
          <w:szCs w:val="24"/>
          <w:lang w:eastAsia="hr-HR"/>
        </w:rPr>
      </w:pPr>
      <w:r w:rsidRPr="00022C66">
        <w:rPr>
          <w:rFonts w:ascii="Arial" w:hAnsi="Arial" w:eastAsia="Times New Roman" w:cs="Arial"/>
          <w:b/>
          <w:sz w:val="24"/>
          <w:szCs w:val="24"/>
          <w:lang w:eastAsia="hr-HR"/>
        </w:rPr>
        <w:t>Vozilo MERCEDES VITO 110 CDI, god. proizvodnje 2001., broj šasije VSA63809413427212, prodati će se neposrednom pogodbom uz prethodno prikupljanje pisanih ponuda za otkup vozila s početnom prodajnom cijenom u iznosu od 2.064,76 €.</w:t>
      </w:r>
    </w:p>
    <w:p w:rsidRPr="00022C66" w:rsidR="00022C66" w:rsidP="00022C66" w:rsidRDefault="00022C66">
      <w:pPr>
        <w:spacing w:after="0" w:line="240" w:lineRule="auto"/>
        <w:jc w:val="both"/>
        <w:rPr>
          <w:rFonts w:ascii="Arial" w:hAnsi="Arial" w:eastAsia="Times New Roman" w:cs="Arial"/>
          <w:b/>
          <w:sz w:val="24"/>
          <w:szCs w:val="24"/>
          <w:lang w:eastAsia="hr-HR"/>
        </w:rPr>
      </w:pPr>
      <w:r w:rsidRPr="00022C66">
        <w:rPr>
          <w:rFonts w:ascii="Arial" w:hAnsi="Arial" w:eastAsia="Times New Roman" w:cs="Arial"/>
          <w:b/>
          <w:sz w:val="24"/>
          <w:szCs w:val="24"/>
          <w:lang w:eastAsia="hr-HR"/>
        </w:rPr>
        <w:t>U slučaju da se neko od vozila ne proda na prvom pozivu za prikupljanje pisanih ponuda, ovlašćuje se stečajni upravitelj objaviti daljnje pozive za prikupljanje pisanih ponuda pri čemu će se početna cijena vozila umanjiti za 15 % od procijenjene vrijednosti. Ako se vozila ne prodaju ni u četvrtom krugu prodaje (na kojem bi početna</w:t>
      </w:r>
      <w:r w:rsidR="004F7363">
        <w:rPr>
          <w:rFonts w:ascii="Arial" w:hAnsi="Arial" w:eastAsia="Times New Roman" w:cs="Arial"/>
          <w:b/>
          <w:sz w:val="24"/>
          <w:szCs w:val="24"/>
          <w:lang w:eastAsia="hr-HR"/>
        </w:rPr>
        <w:t xml:space="preserve"> </w:t>
      </w:r>
    </w:p>
    <w:p w:rsidRPr="00022C66" w:rsidR="00022C66" w:rsidP="00022C66" w:rsidRDefault="00022C66">
      <w:pPr>
        <w:spacing w:after="0" w:line="240" w:lineRule="auto"/>
        <w:jc w:val="both"/>
        <w:rPr>
          <w:rFonts w:ascii="Arial" w:hAnsi="Arial" w:eastAsia="Times New Roman" w:cs="Arial"/>
          <w:b/>
          <w:sz w:val="24"/>
          <w:szCs w:val="24"/>
          <w:lang w:eastAsia="hr-HR"/>
        </w:rPr>
      </w:pPr>
      <w:r w:rsidRPr="00022C66">
        <w:rPr>
          <w:rFonts w:ascii="Arial" w:hAnsi="Arial" w:eastAsia="Times New Roman" w:cs="Arial"/>
          <w:b/>
          <w:sz w:val="24"/>
          <w:szCs w:val="24"/>
          <w:lang w:eastAsia="hr-HR"/>
        </w:rPr>
        <w:t>cijena bila umanjena za 45 % od početne procijenjene vrijednosti), stečajni upravitelj će o tome obavijestiti sud i predložiti sazivanje nove skupštine vjerovnika radi donošenja odluke o daljnjem načinu unovčenja.</w:t>
      </w:r>
    </w:p>
    <w:p w:rsidRPr="005B206D" w:rsidR="000B4D7A" w:rsidP="00F8416C" w:rsidRDefault="000B4D7A">
      <w:pPr>
        <w:spacing w:after="0" w:line="240" w:lineRule="auto"/>
        <w:jc w:val="both"/>
        <w:rPr>
          <w:rFonts w:ascii="Arial" w:hAnsi="Arial" w:eastAsia="Times New Roman" w:cs="Arial"/>
          <w:sz w:val="24"/>
          <w:szCs w:val="24"/>
          <w:lang w:eastAsia="hr-HR"/>
        </w:rPr>
      </w:pPr>
    </w:p>
    <w:p w:rsidRPr="005B206D" w:rsidR="00F8416C" w:rsidP="00F8416C" w:rsidRDefault="00F8416C">
      <w:pPr>
        <w:spacing w:after="0" w:line="240" w:lineRule="auto"/>
        <w:jc w:val="both"/>
        <w:rPr>
          <w:rFonts w:ascii="Arial" w:hAnsi="Arial" w:eastAsia="Times New Roman" w:cs="Arial"/>
          <w:sz w:val="24"/>
          <w:szCs w:val="24"/>
          <w:lang w:eastAsia="hr-HR"/>
        </w:rPr>
      </w:pPr>
    </w:p>
    <w:p w:rsidRPr="005B206D" w:rsidR="00502315" w:rsidP="00502315" w:rsidRDefault="00502315">
      <w:pPr>
        <w:spacing w:after="0" w:line="240" w:lineRule="auto"/>
        <w:jc w:val="both"/>
        <w:rPr>
          <w:rFonts w:ascii="Arial" w:hAnsi="Arial" w:eastAsia="Times New Roman" w:cs="Arial"/>
          <w:sz w:val="24"/>
          <w:szCs w:val="24"/>
          <w:lang w:eastAsia="hr-HR"/>
        </w:rPr>
      </w:pPr>
    </w:p>
    <w:p w:rsidRPr="005B206D" w:rsidR="00502315" w:rsidP="00502315" w:rsidRDefault="00502315">
      <w:pPr>
        <w:spacing w:after="0" w:line="240" w:lineRule="auto"/>
        <w:jc w:val="both"/>
        <w:rPr>
          <w:rFonts w:ascii="Arial" w:hAnsi="Arial" w:eastAsia="Times New Roman" w:cs="Arial"/>
          <w:sz w:val="24"/>
          <w:szCs w:val="24"/>
          <w:lang w:eastAsia="hr-HR"/>
        </w:rPr>
      </w:pPr>
    </w:p>
    <w:p w:rsidRPr="005B206D" w:rsidR="006D2A83" w:rsidP="006D2A83" w:rsidRDefault="006D2A83">
      <w:pPr>
        <w:spacing w:after="0" w:line="240" w:lineRule="auto"/>
        <w:jc w:val="center"/>
        <w:rPr>
          <w:rFonts w:ascii="Arial" w:hAnsi="Arial" w:cs="Arial"/>
          <w:sz w:val="24"/>
          <w:szCs w:val="24"/>
        </w:rPr>
      </w:pPr>
      <w:r w:rsidRPr="005B206D">
        <w:rPr>
          <w:rFonts w:ascii="Arial" w:hAnsi="Arial" w:cs="Arial"/>
          <w:sz w:val="24"/>
          <w:szCs w:val="24"/>
        </w:rPr>
        <w:t xml:space="preserve">Dovršeno u </w:t>
      </w:r>
      <w:r w:rsidR="00022C66">
        <w:rPr>
          <w:rFonts w:ascii="Arial" w:hAnsi="Arial" w:cs="Arial"/>
          <w:sz w:val="24"/>
          <w:szCs w:val="24"/>
        </w:rPr>
        <w:t>09</w:t>
      </w:r>
      <w:r w:rsidRPr="005B206D">
        <w:rPr>
          <w:rFonts w:ascii="Arial" w:hAnsi="Arial" w:cs="Arial"/>
          <w:sz w:val="24"/>
          <w:szCs w:val="24"/>
        </w:rPr>
        <w:t>:</w:t>
      </w:r>
      <w:r w:rsidR="00022C66">
        <w:rPr>
          <w:rFonts w:ascii="Arial" w:hAnsi="Arial" w:cs="Arial"/>
          <w:sz w:val="24"/>
          <w:szCs w:val="24"/>
        </w:rPr>
        <w:t>35</w:t>
      </w:r>
      <w:r w:rsidRPr="005B206D">
        <w:rPr>
          <w:rFonts w:ascii="Arial" w:hAnsi="Arial" w:cs="Arial"/>
          <w:sz w:val="24"/>
          <w:szCs w:val="24"/>
        </w:rPr>
        <w:t xml:space="preserve"> sati.</w:t>
      </w:r>
    </w:p>
    <w:p w:rsidRPr="005B206D" w:rsidR="006D2A83" w:rsidP="006D2A83" w:rsidRDefault="006D2A83">
      <w:pPr>
        <w:spacing w:after="0" w:line="240" w:lineRule="auto"/>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5B206D" w:rsidR="006D2A83" w:rsidTr="00AC1AF6">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w:t>
            </w:r>
          </w:p>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w:t>
            </w:r>
          </w:p>
          <w:p w:rsidRPr="005B206D" w:rsidR="006D2A83" w:rsidP="00AC1AF6" w:rsidRDefault="006D2A83">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CB0635" w:rsidP="00AC1AF6" w:rsidRDefault="00CB0635">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Zapisničar:</w:t>
            </w:r>
          </w:p>
        </w:tc>
        <w:tc>
          <w:tcPr>
            <w:tcW w:w="3096" w:type="dxa"/>
            <w:shd w:val="clear" w:color="auto" w:fill="auto"/>
          </w:tcPr>
          <w:p w:rsidRPr="005B206D" w:rsidR="006D2A83" w:rsidP="00AC1AF6" w:rsidRDefault="006D2A83">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Sudionici:</w:t>
            </w: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tc>
      </w:tr>
    </w:tbl>
    <w:p w:rsidRPr="005B206D" w:rsidR="006D2A83" w:rsidP="006D2A83" w:rsidRDefault="006D2A83">
      <w:pPr>
        <w:spacing w:after="0" w:line="240" w:lineRule="auto"/>
        <w:jc w:val="center"/>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p w:rsidRPr="005B206D" w:rsidR="006D2A83" w:rsidP="006D2A83" w:rsidRDefault="006D2A83">
      <w:pPr>
        <w:spacing w:after="0" w:line="240" w:lineRule="auto"/>
        <w:ind w:left="2832" w:firstLine="708"/>
        <w:rPr>
          <w:rFonts w:ascii="Arial" w:hAnsi="Arial" w:cs="Arial"/>
          <w:sz w:val="24"/>
          <w:szCs w:val="24"/>
        </w:rPr>
      </w:pPr>
      <w:r w:rsidRPr="005B206D">
        <w:rPr>
          <w:rFonts w:ascii="Arial" w:hAnsi="Arial" w:cs="Arial"/>
          <w:sz w:val="24"/>
          <w:szCs w:val="24"/>
        </w:rPr>
        <w:tab/>
      </w:r>
      <w:r w:rsidRPr="005B206D">
        <w:rPr>
          <w:rFonts w:ascii="Arial" w:hAnsi="Arial" w:cs="Arial"/>
          <w:sz w:val="24"/>
          <w:szCs w:val="24"/>
        </w:rPr>
        <w:tab/>
        <w:t xml:space="preserve">        </w:t>
      </w:r>
    </w:p>
    <w:p w:rsidRPr="005B206D" w:rsidR="006D2A83" w:rsidP="006D2A83" w:rsidRDefault="006D2A83">
      <w:pPr>
        <w:spacing w:after="0" w:line="240" w:lineRule="auto"/>
        <w:rPr>
          <w:rFonts w:ascii="Arial" w:hAnsi="Arial" w:cs="Arial"/>
          <w:sz w:val="24"/>
          <w:szCs w:val="24"/>
        </w:rPr>
      </w:pPr>
      <w:r w:rsidRPr="005B206D">
        <w:rPr>
          <w:rFonts w:ascii="Arial" w:hAnsi="Arial" w:cs="Arial"/>
          <w:sz w:val="24"/>
          <w:szCs w:val="24"/>
        </w:rPr>
        <w:tab/>
      </w:r>
      <w:r w:rsidRPr="005B206D">
        <w:rPr>
          <w:rFonts w:ascii="Arial" w:hAnsi="Arial" w:cs="Arial"/>
          <w:sz w:val="24"/>
          <w:szCs w:val="24"/>
        </w:rPr>
        <w:tab/>
      </w:r>
      <w:r w:rsidRPr="005B206D">
        <w:rPr>
          <w:rFonts w:ascii="Arial" w:hAnsi="Arial" w:cs="Arial"/>
          <w:sz w:val="24"/>
          <w:szCs w:val="24"/>
        </w:rPr>
        <w:tab/>
      </w:r>
      <w:r w:rsidRPr="005B206D">
        <w:rPr>
          <w:rFonts w:ascii="Arial" w:hAnsi="Arial" w:cs="Arial"/>
          <w:sz w:val="24"/>
          <w:szCs w:val="24"/>
        </w:rPr>
        <w:tab/>
      </w:r>
    </w:p>
    <w:sectPr w:rsidRPr="005B206D"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63ECB" w:rsidP="00501147" w:rsidRDefault="00D63ECB">
      <w:pPr>
        <w:spacing w:after="0" w:line="240" w:lineRule="auto"/>
      </w:pPr>
      <w:r>
        <w:separator/>
      </w:r>
    </w:p>
  </w:endnote>
  <w:endnote w:type="continuationSeparator" w:id="0">
    <w:p w:rsidR="00D63ECB" w:rsidP="00501147" w:rsidRDefault="00D63ECB">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63ECB" w:rsidP="00501147" w:rsidRDefault="00D63ECB">
      <w:pPr>
        <w:spacing w:after="0" w:line="240" w:lineRule="auto"/>
      </w:pPr>
      <w:r>
        <w:separator/>
      </w:r>
    </w:p>
  </w:footnote>
  <w:footnote w:type="continuationSeparator" w:id="0">
    <w:p w:rsidR="00D63ECB" w:rsidP="00501147" w:rsidRDefault="00D63ECB">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B206D" w:rsidR="00340399" w:rsidP="00340399" w:rsidRDefault="00340399">
    <w:pPr>
      <w:pStyle w:val="Zaglavlje"/>
      <w:spacing w:after="0" w:line="240" w:lineRule="auto"/>
      <w:jc w:val="right"/>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 xml:space="preserve"> STYLEREF  VS_Verzija  \* MERGEFORMAT </w:instrText>
    </w:r>
    <w:r w:rsidRPr="005B206D">
      <w:rPr>
        <w:rFonts w:ascii="Arial" w:hAnsi="Arial" w:cs="Arial"/>
        <w:sz w:val="24"/>
        <w:szCs w:val="24"/>
      </w:rPr>
      <w:fldChar w:fldCharType="separate"/>
    </w:r>
    <w:r w:rsidR="005D4986">
      <w:rPr>
        <w:rFonts w:ascii="Arial" w:hAnsi="Arial" w:cs="Arial"/>
        <w:noProof/>
        <w:sz w:val="24"/>
        <w:szCs w:val="24"/>
      </w:rPr>
      <w:t>Poslovni broj: St-255/2023-35</w:t>
    </w:r>
    <w:r w:rsidRPr="005B206D">
      <w:rPr>
        <w:rFonts w:ascii="Arial" w:hAnsi="Arial" w:cs="Arial"/>
        <w:sz w:val="24"/>
        <w:szCs w:val="24"/>
      </w:rPr>
      <w:fldChar w:fldCharType="end"/>
    </w:r>
  </w:p>
  <w:p w:rsidRPr="005B206D" w:rsidR="00A31587" w:rsidP="00A31587" w:rsidRDefault="00A31587">
    <w:pPr>
      <w:pStyle w:val="Zaglavlje"/>
      <w:spacing w:after="0" w:line="240" w:lineRule="auto"/>
      <w:jc w:val="center"/>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PAGE   \* MERGEFORMAT</w:instrText>
    </w:r>
    <w:r w:rsidRPr="005B206D">
      <w:rPr>
        <w:rFonts w:ascii="Arial" w:hAnsi="Arial" w:cs="Arial"/>
        <w:sz w:val="24"/>
        <w:szCs w:val="24"/>
      </w:rPr>
      <w:fldChar w:fldCharType="separate"/>
    </w:r>
    <w:r w:rsidR="005D4986">
      <w:rPr>
        <w:rFonts w:ascii="Arial" w:hAnsi="Arial" w:cs="Arial"/>
        <w:noProof/>
        <w:sz w:val="24"/>
        <w:szCs w:val="24"/>
      </w:rPr>
      <w:t>3</w:t>
    </w:r>
    <w:r w:rsidRPr="005B206D">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
    <w:nsid w:val="0FE31929"/>
    <w:multiLevelType w:val="hybridMultilevel"/>
    <w:tmpl w:val="ECECD13C"/>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2">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9F25D49"/>
    <w:multiLevelType w:val="hybridMultilevel"/>
    <w:tmpl w:val="27763F80"/>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4">
    <w:nsid w:val="2BC3203F"/>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6">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7">
    <w:nsid w:val="443D2605"/>
    <w:multiLevelType w:val="hybridMultilevel"/>
    <w:tmpl w:val="8D9AF92E"/>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521D78AE"/>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9">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2">
    <w:nsid w:val="7E8C0AD6"/>
    <w:multiLevelType w:val="hybridMultilevel"/>
    <w:tmpl w:val="CF2E903A"/>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num w:numId="1">
    <w:abstractNumId w:val="9"/>
  </w:num>
  <w:num w:numId="2">
    <w:abstractNumId w:val="5"/>
  </w:num>
  <w:num w:numId="3">
    <w:abstractNumId w:val="11"/>
  </w:num>
  <w:num w:numId="4">
    <w:abstractNumId w:val="6"/>
  </w:num>
  <w:num w:numId="5">
    <w:abstractNumId w:val="10"/>
  </w:num>
  <w:num w:numId="6">
    <w:abstractNumId w:val="2"/>
  </w:num>
  <w:num w:numId="7">
    <w:abstractNumId w:val="0"/>
  </w:num>
  <w:num w:numId="8">
    <w:abstractNumId w:val="4"/>
  </w:num>
  <w:num w:numId="9">
    <w:abstractNumId w:val="7"/>
  </w:num>
  <w:num w:numId="10">
    <w:abstractNumId w:val="8"/>
  </w:num>
  <w:num w:numId="11">
    <w:abstractNumId w:val="12"/>
  </w:num>
  <w:num w:numId="12">
    <w:abstractNumId w:val="3"/>
  </w:num>
  <w:num w:numId="1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4B27"/>
    <w:rsid w:val="000059BD"/>
    <w:rsid w:val="00015867"/>
    <w:rsid w:val="00022C66"/>
    <w:rsid w:val="0004207D"/>
    <w:rsid w:val="00046FDB"/>
    <w:rsid w:val="00053FAF"/>
    <w:rsid w:val="000601DC"/>
    <w:rsid w:val="000658BC"/>
    <w:rsid w:val="0007151C"/>
    <w:rsid w:val="00082860"/>
    <w:rsid w:val="0008663B"/>
    <w:rsid w:val="00086802"/>
    <w:rsid w:val="00087C43"/>
    <w:rsid w:val="000B4D7A"/>
    <w:rsid w:val="000B4E5F"/>
    <w:rsid w:val="000B6F54"/>
    <w:rsid w:val="000C07B1"/>
    <w:rsid w:val="000E2FCD"/>
    <w:rsid w:val="00126B4E"/>
    <w:rsid w:val="00153C86"/>
    <w:rsid w:val="00164105"/>
    <w:rsid w:val="0018098F"/>
    <w:rsid w:val="00184C8E"/>
    <w:rsid w:val="00186DF4"/>
    <w:rsid w:val="00194888"/>
    <w:rsid w:val="001B70EC"/>
    <w:rsid w:val="001D5D3B"/>
    <w:rsid w:val="001E3908"/>
    <w:rsid w:val="001F6DF0"/>
    <w:rsid w:val="002144FF"/>
    <w:rsid w:val="0022747C"/>
    <w:rsid w:val="002361B6"/>
    <w:rsid w:val="002371B5"/>
    <w:rsid w:val="00237FCE"/>
    <w:rsid w:val="00273733"/>
    <w:rsid w:val="00280CA2"/>
    <w:rsid w:val="002971D6"/>
    <w:rsid w:val="002A11E9"/>
    <w:rsid w:val="002A735D"/>
    <w:rsid w:val="002C5E82"/>
    <w:rsid w:val="002C6E90"/>
    <w:rsid w:val="002D2FC4"/>
    <w:rsid w:val="002E3DDB"/>
    <w:rsid w:val="002E6979"/>
    <w:rsid w:val="002E6B56"/>
    <w:rsid w:val="002F1C1F"/>
    <w:rsid w:val="002F61DE"/>
    <w:rsid w:val="00304B61"/>
    <w:rsid w:val="00326306"/>
    <w:rsid w:val="00340399"/>
    <w:rsid w:val="00341823"/>
    <w:rsid w:val="00342CFC"/>
    <w:rsid w:val="00345212"/>
    <w:rsid w:val="00367E59"/>
    <w:rsid w:val="00385BF0"/>
    <w:rsid w:val="00394A8C"/>
    <w:rsid w:val="003A0CE3"/>
    <w:rsid w:val="003A4477"/>
    <w:rsid w:val="003A6644"/>
    <w:rsid w:val="003F409E"/>
    <w:rsid w:val="00436D58"/>
    <w:rsid w:val="00441B9E"/>
    <w:rsid w:val="00450291"/>
    <w:rsid w:val="004639C2"/>
    <w:rsid w:val="00474FC2"/>
    <w:rsid w:val="00484C38"/>
    <w:rsid w:val="0049749B"/>
    <w:rsid w:val="00497D31"/>
    <w:rsid w:val="004A0BD1"/>
    <w:rsid w:val="004E1C60"/>
    <w:rsid w:val="004F6249"/>
    <w:rsid w:val="004F7363"/>
    <w:rsid w:val="00501147"/>
    <w:rsid w:val="00502315"/>
    <w:rsid w:val="0052105A"/>
    <w:rsid w:val="00521DEA"/>
    <w:rsid w:val="0055446B"/>
    <w:rsid w:val="00572593"/>
    <w:rsid w:val="00590138"/>
    <w:rsid w:val="00597D2F"/>
    <w:rsid w:val="005B206D"/>
    <w:rsid w:val="005B36E9"/>
    <w:rsid w:val="005C01B0"/>
    <w:rsid w:val="005D4986"/>
    <w:rsid w:val="005E1D89"/>
    <w:rsid w:val="005F3F8F"/>
    <w:rsid w:val="005F5DCE"/>
    <w:rsid w:val="005F633B"/>
    <w:rsid w:val="00627792"/>
    <w:rsid w:val="00640FB4"/>
    <w:rsid w:val="00644C74"/>
    <w:rsid w:val="00645A43"/>
    <w:rsid w:val="00651E9C"/>
    <w:rsid w:val="00685195"/>
    <w:rsid w:val="0069332A"/>
    <w:rsid w:val="00693926"/>
    <w:rsid w:val="006A15C3"/>
    <w:rsid w:val="006D2A83"/>
    <w:rsid w:val="006D5479"/>
    <w:rsid w:val="00701D1D"/>
    <w:rsid w:val="00702B49"/>
    <w:rsid w:val="007231CA"/>
    <w:rsid w:val="00732BCA"/>
    <w:rsid w:val="00741600"/>
    <w:rsid w:val="00757A30"/>
    <w:rsid w:val="007802E2"/>
    <w:rsid w:val="0078776D"/>
    <w:rsid w:val="00797FF7"/>
    <w:rsid w:val="007A1815"/>
    <w:rsid w:val="007A409A"/>
    <w:rsid w:val="007D0553"/>
    <w:rsid w:val="00801313"/>
    <w:rsid w:val="0080202B"/>
    <w:rsid w:val="00830DB3"/>
    <w:rsid w:val="008659E3"/>
    <w:rsid w:val="00877B67"/>
    <w:rsid w:val="008A6557"/>
    <w:rsid w:val="008B09F5"/>
    <w:rsid w:val="008B3C92"/>
    <w:rsid w:val="008C4EFB"/>
    <w:rsid w:val="008D05FD"/>
    <w:rsid w:val="008D4DB8"/>
    <w:rsid w:val="008D5EA3"/>
    <w:rsid w:val="008F6EA0"/>
    <w:rsid w:val="00917C3F"/>
    <w:rsid w:val="0092437B"/>
    <w:rsid w:val="00926157"/>
    <w:rsid w:val="009373E5"/>
    <w:rsid w:val="00953F20"/>
    <w:rsid w:val="00957093"/>
    <w:rsid w:val="009610AF"/>
    <w:rsid w:val="0096157B"/>
    <w:rsid w:val="0096563D"/>
    <w:rsid w:val="009752CD"/>
    <w:rsid w:val="00975368"/>
    <w:rsid w:val="00980311"/>
    <w:rsid w:val="00987C3F"/>
    <w:rsid w:val="0099333D"/>
    <w:rsid w:val="009E2BBE"/>
    <w:rsid w:val="00A02D48"/>
    <w:rsid w:val="00A31425"/>
    <w:rsid w:val="00A31587"/>
    <w:rsid w:val="00A3382D"/>
    <w:rsid w:val="00A45438"/>
    <w:rsid w:val="00A46425"/>
    <w:rsid w:val="00A52BE7"/>
    <w:rsid w:val="00A65E60"/>
    <w:rsid w:val="00A729A1"/>
    <w:rsid w:val="00AA0755"/>
    <w:rsid w:val="00AA1295"/>
    <w:rsid w:val="00AE5FB3"/>
    <w:rsid w:val="00AF28D9"/>
    <w:rsid w:val="00B00B9A"/>
    <w:rsid w:val="00B345CA"/>
    <w:rsid w:val="00B37699"/>
    <w:rsid w:val="00B43087"/>
    <w:rsid w:val="00B43741"/>
    <w:rsid w:val="00B46354"/>
    <w:rsid w:val="00B872DE"/>
    <w:rsid w:val="00B92B86"/>
    <w:rsid w:val="00BA36FB"/>
    <w:rsid w:val="00BA4B3E"/>
    <w:rsid w:val="00BB00A8"/>
    <w:rsid w:val="00BC5568"/>
    <w:rsid w:val="00BD7A74"/>
    <w:rsid w:val="00BF1DCC"/>
    <w:rsid w:val="00BF7449"/>
    <w:rsid w:val="00C1030E"/>
    <w:rsid w:val="00C23951"/>
    <w:rsid w:val="00C449A3"/>
    <w:rsid w:val="00C470B6"/>
    <w:rsid w:val="00C50709"/>
    <w:rsid w:val="00C61913"/>
    <w:rsid w:val="00C75065"/>
    <w:rsid w:val="00CB0635"/>
    <w:rsid w:val="00CB0DAC"/>
    <w:rsid w:val="00CB798C"/>
    <w:rsid w:val="00CD35BA"/>
    <w:rsid w:val="00CE3864"/>
    <w:rsid w:val="00D16B1D"/>
    <w:rsid w:val="00D228AD"/>
    <w:rsid w:val="00D25738"/>
    <w:rsid w:val="00D400B5"/>
    <w:rsid w:val="00D43FE4"/>
    <w:rsid w:val="00D50D29"/>
    <w:rsid w:val="00D52FEC"/>
    <w:rsid w:val="00D63ECB"/>
    <w:rsid w:val="00D66DF2"/>
    <w:rsid w:val="00DB5D1B"/>
    <w:rsid w:val="00DC66A8"/>
    <w:rsid w:val="00DC70E5"/>
    <w:rsid w:val="00DD08D7"/>
    <w:rsid w:val="00DD3653"/>
    <w:rsid w:val="00DD6A0E"/>
    <w:rsid w:val="00DD7F25"/>
    <w:rsid w:val="00DE53DC"/>
    <w:rsid w:val="00DE5ABC"/>
    <w:rsid w:val="00DF3313"/>
    <w:rsid w:val="00E2482F"/>
    <w:rsid w:val="00E349A5"/>
    <w:rsid w:val="00E43FBA"/>
    <w:rsid w:val="00E7673F"/>
    <w:rsid w:val="00EB0D3A"/>
    <w:rsid w:val="00EB4705"/>
    <w:rsid w:val="00EC15A5"/>
    <w:rsid w:val="00ED5412"/>
    <w:rsid w:val="00F10AE8"/>
    <w:rsid w:val="00F12359"/>
    <w:rsid w:val="00F24973"/>
    <w:rsid w:val="00F3201C"/>
    <w:rsid w:val="00F45DC7"/>
    <w:rsid w:val="00F46F57"/>
    <w:rsid w:val="00F47C70"/>
    <w:rsid w:val="00F65D4C"/>
    <w:rsid w:val="00F8416C"/>
    <w:rsid w:val="00F85E94"/>
    <w:rsid w:val="00F8733B"/>
    <w:rsid w:val="00FD62BA"/>
    <w:rsid w:val="00FE0FF5"/>
    <w:rsid w:val="00FE4624"/>
    <w:rsid w:val="00FF009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8FD7D02-A194-4C92-8A58-86AE3E9A977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paragraph" w:styleId="Odlomakpopisa">
    <w:name w:val="List Paragraph"/>
    <w:basedOn w:val="Normal"/>
    <w:uiPriority w:val="34"/>
    <w:qFormat/>
    <w:rsid w:val="00184C8E"/>
    <w:pPr>
      <w:ind w:left="720"/>
      <w:contextualSpacing/>
    </w:pPr>
  </w:style>
  <w:style w:type="character" w:styleId="Tekstrezerviranogmjesta">
    <w:name w:val="Placeholder Text"/>
    <w:basedOn w:val="Zadanifontodlomka"/>
    <w:uiPriority w:val="99"/>
    <w:semiHidden/>
    <w:rsid w:val="005D4986"/>
    <w:rPr>
      <w:color w:val="808080"/>
      <w:bdr w:val="none" w:color="auto" w:sz="0" w:space="0"/>
      <w:shd w:val="clear" w:color="auto" w:fill="auto"/>
    </w:rPr>
  </w:style>
  <w:style w:type="character" w:styleId="eSPISCCParagraphDefaultFont" w:customStyle="true">
    <w:name w:val="eSPIS_CC_Paragraph Default Font"/>
    <w:basedOn w:val="Zadanifontodlomka"/>
    <w:rsid w:val="005D4986"/>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5D4986"/>
    <w:rPr>
      <w:rFonts w:ascii="Arial" w:hAnsi="Arial" w:cs="Arial"/>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5D4986"/>
    <w:rPr>
      <w:rFonts w:ascii="Arial" w:hAnsi="Arial" w:cs="Arial"/>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5D4986"/>
    <w:rPr>
      <w:rFonts w:ascii="Arial" w:hAnsi="Arial" w:cs="Arial"/>
      <w:color w:val="FF0000"/>
      <w:sz w:val="12"/>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18. lipnja 2024.</izvorni_sadrzaj>
    <derivirana_varijabla naziv="DomainObject.StvarniPocetakDatum_1">18. lipnja 2024.</derivirana_varijabla>
  </DomainObject.StvarniPocetakDatum>
  <DomainObject.StvarniZavrsetakDatum>
    <izvorni_sadrzaj>18. lipnja 2024.</izvorni_sadrzaj>
    <derivirana_varijabla naziv="DomainObject.StvarniZavrsetakDatum_1">18. lipnja 2024.</derivirana_varijabla>
  </DomainObject.StvarniZavrsetakDatum>
  <DomainObject.PlaniraniZavrsetakDatum>
    <izvorni_sadrzaj>18. lipnja 2024.</izvorni_sadrzaj>
    <derivirana_varijabla naziv="DomainObject.PlaniraniZavrsetakDatum_1">18. lipnja 2024.</derivirana_varijabla>
  </DomainObject.PlaniraniZavrsetakDatum>
  <DomainObject.PlaniraniPocetakDatum>
    <izvorni_sadrzaj>18. lipnja 2024.</izvorni_sadrzaj>
    <derivirana_varijabla naziv="DomainObject.PlaniraniPocetakDatum_1">18. lipnja 2024.</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lipnja 2024.</izvorni_sadrzaj>
    <derivirana_varijabla naziv="DomainObject.Zapisnik.DatumKreiranja_1">18. lipnja 2024.</derivirana_varijabla>
  </DomainObject.Zapisnik.DatumKreiranja>
  <DomainObject.Zapisnik.ImovinskaKorist>
    <izvorni_sadrzaj/>
    <derivirana_varijabla naziv="DomainObject.Zapisnik.ImovinskaKorist_1"/>
  </DomainObject.Zapisnik.ImovinskaKorist>
  <DomainObject.Zapisnik.Oznaka>
    <izvorni_sadrzaj>St-255/2023-35</izvorni_sadrzaj>
    <derivirana_varijabla naziv="DomainObject.Zapisnik.Oznaka_1">St-255/2023-35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srpnja 2023.</izvorni_sadrzaj>
    <derivirana_varijabla naziv="DomainObject.Predmet.DatumIzradeOptuznogAkta_1">7. srpnja 2023.</derivirana_varijabla>
  </DomainObject.Predmet.DatumIzradeOptuznogAkta>
  <DomainObject.Predmet.DatumIzradeOptuznogAktaFormated>
    <izvorni_sadrzaj>7.7.2023.</izvorni_sadrzaj>
    <derivirana_varijabla naziv="DomainObject.Predmet.DatumIzradeOptuznogAktaFormated_1">7.7.2023.</derivirana_varijabla>
  </DomainObject.Predmet.DatumIzradeOptuznogAktaFormated>
  <DomainObject.Predmet.DatumOsnivanja>
    <izvorni_sadrzaj>31. srpnja 2023.</izvorni_sadrzaj>
    <derivirana_varijabla naziv="DomainObject.Predmet.DatumOsnivanja_1">31. srpnja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srpnja 2023.</izvorni_sadrzaj>
    <derivirana_varijabla naziv="DomainObject.Predmet.DatumPrimitkaOptuznogAkta_1">10. srpnja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St-255/2023</izvorni_sadrzaj>
    <derivirana_varijabla naziv="DomainObject.Predmet.OznakaBroj_1">St-255/2023</derivirana_varijabla>
  </DomainObject.Predmet.OznakaBroj>
  <DomainObject.Predmet.OznakaBrojOptuznogAkta>
    <izvorni_sadrzaj>04-06-23-2833</izvorni_sadrzaj>
    <derivirana_varijabla naziv="DomainObject.Predmet.OznakaBrojOptuznogAkta_1">04-06-23-2833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zaprimljene e-komunikacijom
5.12.2023.</izvorni_sadrzaj>
    <derivirana_varijabla naziv="DomainObject.Predmet.PrimjedbaSuca_1">Prijave tražbina zaprimljene e-komunikacijom
5.12.2023.</derivirana_varijabla>
  </DomainObject.Predmet.PrimjedbaSuca>
  <DomainObject.Predmet.ProtustrankaFormated>
    <izvorni_sadrzaj>  PRIJEVOZI ŽNIDARIĆ društvo s ograničenom odgovornošću za prijevoz i usluge u stečaju zastupanog po punomoćniku Robert Žnidarić</izvorni_sadrzaj>
    <derivirana_varijabla naziv="DomainObject.Predmet.ProtustrankaFormated_1">  PRIJEVOZI ŽNIDARIĆ društvo s ograničenom odgovornošću za prijevoz i usluge u stečaju zastupanog po punomoćniku Robert Žnidarić</derivirana_varijabla>
  </DomainObject.Predmet.ProtustrankaFormated>
  <DomainObject.Predmet.ProtustrankaFormatedOIB>
    <izvorni_sadrzaj>  PRIJEVOZI ŽNIDARIĆ društvo s ograničenom odgovornošću za prijevoz i usluge u stečaju, OIB 63325208826 zastupanog po punomoćniku Robert Žnidarić</izvorni_sadrzaj>
    <derivirana_varijabla naziv="DomainObject.Predmet.ProtustrankaFormatedOIB_1">  PRIJEVOZI ŽNIDARIĆ društvo s ograničenom odgovornošću za prijevoz i usluge u stečaju, OIB 63325208826 zastupanog po punomoćniku Robert Žnidarić</derivirana_varijabla>
  </DomainObject.Predmet.ProtustrankaFormatedOIB>
  <DomainObject.Predmet.ProtustrankaFormatedWithAdress>
    <izvorni_sadrzaj> PRIJEVOZI ŽNIDARIĆ društvo s ograničenom odgovornošću za prijevoz i usluge u stečaju, Ulica Bana Jelačića 32, 42206 Petrijanec zastupanog po punomoćniku Robert Žnidarić</izvorni_sadrzaj>
    <derivirana_varijabla naziv="DomainObject.Predmet.ProtustrankaFormatedWithAdress_1"> PRIJEVOZI ŽNIDARIĆ društvo s ograničenom odgovornošću za prijevoz i usluge u stečaju, Ulica Bana Jelačića 32, 42206 Petrijanec zastupanog po punomoćniku Robert Žnidarić</derivirana_varijabla>
  </DomainObject.Predmet.ProtustrankaFormatedWithAdress>
  <DomainObject.Predmet.ProtustrankaFormatedWithAdressOIB>
    <izvorni_sadrzaj> PRIJEVOZI ŽNIDARIĆ društvo s ograničenom odgovornošću za prijevoz i usluge u stečaju, OIB 63325208826, Ulica Bana Jelačića 32, 42206 Petrijanec zastupanog po punomoćniku Robert Žnidarić</izvorni_sadrzaj>
    <derivirana_varijabla naziv="DomainObject.Predmet.ProtustrankaFormatedWithAdressOIB_1"> PRIJEVOZI ŽNIDARIĆ društvo s ograničenom odgovornošću za prijevoz i usluge u stečaju, OIB 63325208826, Ulica Bana Jelačića 32, 42206 Petrijanec zastupanog po punomoćniku Robert Žnidarić</derivirana_varijabla>
  </DomainObject.Predmet.ProtustrankaFormatedWithAdressOIB>
  <DomainObject.Predmet.ProtustrankaWithAdress>
    <izvorni_sadrzaj>PRIJEVOZI ŽNIDARIĆ društvo s ograničenom odgovornošću za prijevoz i usluge u stečaju Ulica Bana Jelačića 32, 42206 Petrijanec</izvorni_sadrzaj>
    <derivirana_varijabla naziv="DomainObject.Predmet.ProtustrankaWithAdress_1">PRIJEVOZI ŽNIDARIĆ društvo s ograničenom odgovornošću za prijevoz i usluge u stečaju Ulica Bana Jelačića 32, 42206 Petrijanec</derivirana_varijabla>
  </DomainObject.Predmet.ProtustrankaWithAdress>
  <DomainObject.Predmet.ProtustrankaWithAdressOIB>
    <izvorni_sadrzaj>PRIJEVOZI ŽNIDARIĆ društvo s ograničenom odgovornošću za prijevoz i usluge u stečaju, OIB 63325208826, Ulica Bana Jelačića 32, 42206 Petrijanec</izvorni_sadrzaj>
    <derivirana_varijabla naziv="DomainObject.Predmet.ProtustrankaWithAdressOIB_1">PRIJEVOZI ŽNIDARIĆ društvo s ograničenom odgovornošću za prijevoz i usluge u stečaju, OIB 63325208826, Ulica Bana Jelačića 32, 42206 Petrijanec</derivirana_varijabla>
  </DomainObject.Predmet.ProtustrankaWithAdressOIB>
  <DomainObject.Predmet.ProtustrankaNazivFormated>
    <izvorni_sadrzaj>PRIJEVOZI ŽNIDARIĆ društvo s ograničenom odgovornošću za prijevoz i usluge u stečaju</izvorni_sadrzaj>
    <derivirana_varijabla naziv="DomainObject.Predmet.ProtustrankaNazivFormated_1">PRIJEVOZI ŽNIDARIĆ društvo s ograničenom odgovornošću za prijevoz i usluge u stečaju</derivirana_varijabla>
  </DomainObject.Predmet.ProtustrankaNazivFormated>
  <DomainObject.Predmet.ProtustrankaNazivFormatedOIB>
    <izvorni_sadrzaj>PRIJEVOZI ŽNIDARIĆ društvo s ograničenom odgovornošću za prijevoz i usluge u stečaju, OIB 63325208826</izvorni_sadrzaj>
    <derivirana_varijabla naziv="DomainObject.Predmet.ProtustrankaNazivFormatedOIB_1">PRIJEVOZI ŽNIDARIĆ društvo s ograničenom odgovornošću za prijevoz i usluge u stečaju, OIB 63325208826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PRIJEVOZI ŽNIDARIĆ društvo s ograničenom odgovornošću za prijevoz i usluge u stečaju zastupanog po punomoćniku Robert Žnidarić</item>
    </izvorni_sadrzaj>
    <derivirana_varijabla naziv="DomainObject.Predmet.ProtuStrankaListFormated_1">
      <item>PRIJEVOZI ŽNIDARIĆ društvo s ograničenom odgovornošću za prijevoz i usluge u stečaju zastupanog po punomoćniku Robert Žnidarić</item>
    </derivirana_varijabla>
  </DomainObject.Predmet.ProtuStrankaListFormated>
  <DomainObject.Predmet.ProtuStrankaListFormatedOIB>
    <izvorni_sadrzaj>
      <item>PRIJEVOZI ŽNIDARIĆ društvo s ograničenom odgovornošću za prijevoz i usluge u stečaju, OIB 63325208826 zastupanog po punomoćniku Robert Žnidarić</item>
    </izvorni_sadrzaj>
    <derivirana_varijabla naziv="DomainObject.Predmet.ProtuStrankaListFormatedOIB_1">
      <item>PRIJEVOZI ŽNIDARIĆ društvo s ograničenom odgovornošću za prijevoz i usluge u stečaju, OIB 63325208826 zastupanog po punomoćniku Robert Žnidarić</item>
    </derivirana_varijabla>
  </DomainObject.Predmet.ProtuStrankaListFormatedOIB>
  <DomainObject.Predmet.ProtuStrankaListFormatedWithAdress>
    <izvorni_sadrzaj>
      <item>PRIJEVOZI ŽNIDARIĆ društvo s ograničenom odgovornošću za prijevoz i usluge u stečaju, Ulica Bana Jelačića 32, 42206 Petrijanec zastupanog po punomoćniku Robert Žnidarić</item>
    </izvorni_sadrzaj>
    <derivirana_varijabla naziv="DomainObject.Predmet.ProtuStrankaListFormatedWithAdress_1">
      <item>PRIJEVOZI ŽNIDARIĆ društvo s ograničenom odgovornošću za prijevoz i usluge u stečaju, Ulica Bana Jelačića 32, 42206 Petrijanec zastupanog po punomoćniku Robert Žnidarić</item>
    </derivirana_varijabla>
  </DomainObject.Predmet.ProtuStrankaListFormatedWithAdress>
  <DomainObject.Predmet.ProtuStrankaListFormatedWithAdressOIB>
    <izvorni_sadrzaj>
      <item>PRIJEVOZI ŽNIDARIĆ društvo s ograničenom odgovornošću za prijevoz i usluge u stečaju, OIB 63325208826, Ulica Bana Jelačića 32, 42206 Petrijanec zastupanog po punomoćniku Robert Žnidarić</item>
    </izvorni_sadrzaj>
    <derivirana_varijabla naziv="DomainObject.Predmet.ProtuStrankaListFormatedWithAdressOIB_1">
      <item>PRIJEVOZI ŽNIDARIĆ društvo s ograničenom odgovornošću za prijevoz i usluge u stečaju, OIB 63325208826, Ulica Bana Jelačića 32, 42206 Petrijanec zastupanog po punomoćniku Robert Žnidarić</item>
    </derivirana_varijabla>
  </DomainObject.Predmet.ProtuStrankaListFormatedWithAdressOIB>
  <DomainObject.Predmet.ProtuStrankaListNazivFormated>
    <izvorni_sadrzaj>
      <item>PRIJEVOZI ŽNIDARIĆ društvo s ograničenom odgovornošću za prijevoz i usluge u stečaju</item>
    </izvorni_sadrzaj>
    <derivirana_varijabla naziv="DomainObject.Predmet.ProtuStrankaListNazivFormated_1">
      <item>PRIJEVOZI ŽNIDARIĆ društvo s ograničenom odgovornošću za prijevoz i usluge u stečaju</item>
    </derivirana_varijabla>
  </DomainObject.Predmet.ProtuStrankaListNazivFormated>
  <DomainObject.Predmet.ProtuStrankaListNazivFormatedOIB>
    <izvorni_sadrzaj>
      <item>PRIJEVOZI ŽNIDARIĆ društvo s ograničenom odgovornošću za prijevoz i usluge u stečaju, OIB 63325208826</item>
    </izvorni_sadrzaj>
    <derivirana_varijabla naziv="DomainObject.Predmet.ProtuStrankaListNazivFormatedOIB_1">
      <item>PRIJEVOZI ŽNIDARIĆ društvo s ograničenom odgovornošću za prijevoz i usluge u stečaju, OIB 63325208826</item>
    </derivirana_varijabla>
  </DomainObject.Predmet.ProtuStrankaListNazivFormatedOIB>
  <DomainObject.Predmet.OstaliListFormated>
    <izvorni_sadrzaj>
      <item>Robert Žnidarić punomoćnik sudionika u postupku PRIJEVOZI ŽNIDARIĆ društvo s ograničenom odgovornošću za prijevoz i usluge u stečaju</item>
      <item>Policijska postaja Varaždin</item>
      <item>Ministarstvo financija, Porezna uprava, Područni ured Varaždin</item>
      <item>Županijsko državno odvjetništvo u Varaždinu</item>
      <item>Marko Rafaj</item>
    </izvorni_sadrzaj>
    <derivirana_varijabla naziv="DomainObject.Predmet.OstaliListFormated_1">
      <item>Robert Žnidarić punomoćnik sudionika u postupku PRIJEVOZI ŽNIDARIĆ društvo s ograničenom odgovornošću za prijevoz i usluge u stečaju</item>
      <item>Policijska postaja Varaždin</item>
      <item>Ministarstvo financija, Porezna uprava, Područni ured Varaždin</item>
      <item>Županijsko državno odvjetništvo u Varaždinu</item>
      <item>Marko Rafaj</item>
    </derivirana_varijabla>
  </DomainObject.Predmet.OstaliListFormated>
  <DomainObject.Predmet.OstaliListFormatedOIB>
    <izvorni_sadrzaj>
      <item>Robert Žnidarić, OIB 77069144279 punomoćnik sudionika u postupku PRIJEVOZI ŽNIDARIĆ društvo s ograničenom odgovornošću za prijevoz i usluge u stečaju</item>
      <item>Policijska postaja Varaždin</item>
      <item>Ministarstvo financija, Porezna uprava, Područni ured Varaždin</item>
      <item>Županijsko državno odvjetništvo u Varaždinu, OIB 23987413075</item>
      <item>Marko Rafaj</item>
    </izvorni_sadrzaj>
    <derivirana_varijabla naziv="DomainObject.Predmet.OstaliListFormatedOIB_1">
      <item>Robert Žnidarić, OIB 77069144279 punomoćnik sudionika u postupku PRIJEVOZI ŽNIDARIĆ društvo s ograničenom odgovornošću za prijevoz i usluge u stečaju</item>
      <item>Policijska postaja Varaždin</item>
      <item>Ministarstvo financija, Porezna uprava, Područni ured Varaždin</item>
      <item>Županijsko državno odvjetništvo u Varaždinu, OIB 23987413075</item>
      <item>Marko Rafaj</item>
    </derivirana_varijabla>
  </DomainObject.Predmet.OstaliListFormatedOIB>
  <DomainObject.Predmet.OstaliListFormatedWithAdress>
    <izvorni_sadrzaj>
      <item>Robert Žnidarić, Bana Jelačića 32, 42206 Petrijanec punomoćnik sudionika u postupku PRIJEVOZI ŽNIDARIĆ društvo s ograničenom odgovornošću za prijevoz i usluge u stečaju</item>
      <item>Policijska postaja Varaždin, Augusta Cesarca 18, 42000 Varaždin</item>
      <item>Ministarstvo financija, Porezna uprava, Područni ured Varaždin, Graberje 1, 42000 Varaždin</item>
      <item>Županijsko državno odvjetništvo u Varaždinu, Braće Radića 2, 42000 Varaždin</item>
      <item>Marko Rafaj</item>
    </izvorni_sadrzaj>
    <derivirana_varijabla naziv="DomainObject.Predmet.OstaliListFormatedWithAdress_1">
      <item>Robert Žnidarić, Bana Jelačića 32, 42206 Petrijanec punomoćnik sudionika u postupku PRIJEVOZI ŽNIDARIĆ društvo s ograničenom odgovornošću za prijevoz i usluge u stečaju</item>
      <item>Policijska postaja Varaždin, Augusta Cesarca 18, 42000 Varaždin</item>
      <item>Ministarstvo financija, Porezna uprava, Područni ured Varaždin, Graberje 1, 42000 Varaždin</item>
      <item>Županijsko državno odvjetništvo u Varaždinu, Braće Radića 2, 42000 Varaždin</item>
      <item>Marko Rafaj</item>
    </derivirana_varijabla>
  </DomainObject.Predmet.OstaliListFormatedWithAdress>
  <DomainObject.Predmet.OstaliListFormatedWithAdressOIB>
    <izvorni_sadrzaj>
      <item>Robert Žnidarić, OIB 77069144279, Bana Jelačića 32, 42206 Petrijanec punomoćnik sudionika u postupku PRIJEVOZI ŽNIDARIĆ društvo s ograničenom odgovornošću za prijevoz i usluge u stečaju</item>
      <item>Policijska postaja Varaždin, Augusta Cesarca 18, 42000 Varaždin</item>
      <item>Ministarstvo financija, Porezna uprava, Područni ured Varaždin, Graberje 1, 42000 Varaždin</item>
      <item>Županijsko državno odvjetništvo u Varaždinu, OIB 23987413075, Braće Radića 2, 42000 Varaždin</item>
      <item>Marko Rafaj</item>
    </izvorni_sadrzaj>
    <derivirana_varijabla naziv="DomainObject.Predmet.OstaliListFormatedWithAdressOIB_1">
      <item>Robert Žnidarić, OIB 77069144279, Bana Jelačića 32, 42206 Petrijanec punomoćnik sudionika u postupku PRIJEVOZI ŽNIDARIĆ društvo s ograničenom odgovornošću za prijevoz i usluge u stečaju</item>
      <item>Policijska postaja Varaždin, Augusta Cesarca 18, 42000 Varaždin</item>
      <item>Ministarstvo financija, Porezna uprava, Područni ured Varaždin, Graberje 1, 42000 Varaždin</item>
      <item>Županijsko državno odvjetništvo u Varaždinu, OIB 23987413075, Braće Radića 2, 42000 Varaždin</item>
      <item>Marko Rafaj</item>
    </derivirana_varijabla>
  </DomainObject.Predmet.OstaliListFormatedWithAdressOIB>
  <DomainObject.Predmet.OstaliListNazivFormated>
    <izvorni_sadrzaj>
      <item>Robert Žnidarić</item>
      <item>Policijska postaja Varaždin</item>
      <item>Ministarstvo financija, Porezna uprava, Područni ured Varaždin</item>
      <item>Županijsko državno odvjetništvo u Varaždinu</item>
      <item>Marko Rafaj</item>
    </izvorni_sadrzaj>
    <derivirana_varijabla naziv="DomainObject.Predmet.OstaliListNazivFormated_1">
      <item>Robert Žnidarić</item>
      <item>Policijska postaja Varaždin</item>
      <item>Ministarstvo financija, Porezna uprava, Područni ured Varaždin</item>
      <item>Županijsko državno odvjetništvo u Varaždinu</item>
      <item>Marko Rafaj</item>
    </derivirana_varijabla>
  </DomainObject.Predmet.OstaliListNazivFormated>
  <DomainObject.Predmet.OstaliListNazivFormatedOIB>
    <izvorni_sadrzaj>
      <item>Robert Žnidarić, OIB 77069144279</item>
      <item>Policijska postaja Varaždin</item>
      <item>Ministarstvo financija, Porezna uprava, Područni ured Varaždin</item>
      <item>Županijsko državno odvjetništvo u Varaždinu, OIB 23987413075</item>
      <item>Marko Rafaj</item>
    </izvorni_sadrzaj>
    <derivirana_varijabla naziv="DomainObject.Predmet.OstaliListNazivFormatedOIB_1">
      <item>Robert Žnidarić, OIB 77069144279</item>
      <item>Policijska postaja Varaždin</item>
      <item>Ministarstvo financija, Porezna uprava, Područni ured Varaždin</item>
      <item>Županijsko državno odvjetništvo u Varaždinu, OIB 23987413075</item>
      <item>Marko Rafaj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lipnja 2024.</izvorni_sadrzaj>
    <derivirana_varijabla naziv="DomainObject.Datum_1">18. lipnja 2024.</derivirana_varijabla>
  </DomainObject.Datum>
  <DomainObject.PoslovniBrojDokumenta>
    <izvorni_sadrzaj>St-255/2023-35</izvorni_sadrzaj>
    <derivirana_varijabla naziv="DomainObject.PoslovniBrojDokumenta_1">St-255/2023-35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PRIJEVOZI ŽNIDARIĆ društvo s ograničenom odgovornošću za prijevoz i usluge u stečaju</izvorni_sadrzaj>
    <derivirana_varijabla naziv="DomainObject.Predmet.ProtustrankaIDrugi_1">PRIJEVOZI ŽNIDARIĆ društvo s ograničenom odgovornošću za prijevoz i usluge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PRIJEVOZI ŽNIDARIĆ društvo s ograničenom odgovornošću za prijevoz i usluge u stečaju, OIB 63325208826, Ulica Bana Jelačića 32, 42206 Petrijanec</izvorni_sadrzaj>
    <derivirana_varijabla naziv="DomainObject.Predmet.ProtustrankaIDrugiAdressOIB_1">PRIJEVOZI ŽNIDARIĆ društvo s ograničenom odgovornošću za prijevoz i usluge u stečaju, OIB 63325208826, Ulica Bana Jelačića 32, 42206 Petrijanec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PRIJEVOZI ŽNIDARIĆ društvo s ograničenom odgovornošću za prijevoz i usluge u stečaju</item>
      <item>Financijska agencija</item>
      <item>Robert Žnidarić</item>
      <item>Policijska postaja Varaždin</item>
      <item>Ministarstvo financija, Porezna uprava, Područni ured Varaždin</item>
      <item>Županijsko državno odvjetništvo u Varaždinu</item>
      <item>Marko Rafaj</item>
    </izvorni_sadrzaj>
    <derivirana_varijabla naziv="DomainObject.Predmet.SudioniciListNaziv_1">
      <item>PRIJEVOZI ŽNIDARIĆ društvo s ograničenom odgovornošću za prijevoz i usluge u stečaju</item>
      <item>Financijska agencija</item>
      <item>Robert Žnidarić</item>
      <item>Policijska postaja Varaždin</item>
      <item>Ministarstvo financija, Porezna uprava, Područni ured Varaždin</item>
      <item>Županijsko državno odvjetništvo u Varaždinu</item>
      <item>Marko Rafaj</item>
    </derivirana_varijabla>
  </DomainObject.Predmet.SudioniciListNaziv>
  <DomainObject.Predmet.SudioniciListAdressOIB>
    <izvorni_sadrzaj>
      <item>PRIJEVOZI ŽNIDARIĆ društvo s ograničenom odgovornošću za prijevoz i usluge u stečaju, OIB 63325208826, Ulica Bana Jelačića 32,42206 Petrijanec</item>
      <item>Financijska agencija, OIB 85821130368, A.CESARCA 2,42000 Varaždin</item>
      <item>Robert Žnidarić, OIB 77069144279, Bana Jelačića 32,42206 Petrijanec</item>
      <item>Policijska postaja Varaždin, Augusta Cesarca 18,42000 Varaždin</item>
      <item>Ministarstvo financija, Porezna uprava, Područni ured Varaždin, Graberje 1,42000 Varaždin</item>
      <item>Županijsko državno odvjetništvo u Varaždinu, OIB 23987413075, Braće Radića 2,42000 Varaždin</item>
      <item>Marko Rafaj</item>
    </izvorni_sadrzaj>
    <derivirana_varijabla naziv="DomainObject.Predmet.SudioniciListAdressOIB_1">
      <item>PRIJEVOZI ŽNIDARIĆ društvo s ograničenom odgovornošću za prijevoz i usluge u stečaju, OIB 63325208826, Ulica Bana Jelačića 32,42206 Petrijanec</item>
      <item>Financijska agencija, OIB 85821130368, A.CESARCA 2,42000 Varaždin</item>
      <item>Robert Žnidarić, OIB 77069144279, Bana Jelačića 32,42206 Petrijanec</item>
      <item>Policijska postaja Varaždin, Augusta Cesarca 18,42000 Varaždin</item>
      <item>Ministarstvo financija, Porezna uprava, Područni ured Varaždin, Graberje 1,42000 Varaždin</item>
      <item>Županijsko državno odvjetništvo u Varaždinu, OIB 23987413075, Braće Radića 2,42000 Varaždin</item>
      <item>Marko Rafaj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63325208826</item>
      <item>, OIB 85821130368</item>
      <item>, OIB 77069144279</item>
      <item>, OIB null</item>
      <item>, OIB null</item>
      <item>, OIB 23987413075</item>
      <item>, OIB null</item>
    </izvorni_sadrzaj>
    <derivirana_varijabla naziv="DomainObject.Predmet.SudioniciListNazivOIB_1">
      <item>, OIB 63325208826</item>
      <item>, OIB 85821130368</item>
      <item>, OIB 77069144279</item>
      <item>, OIB null</item>
      <item>, OIB null</item>
      <item>, OIB 23987413075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Rafaj, OIB 90972201779, Kornatska ulica 1C, 10000 Zagreb</item>
    </izvorni_sadrzaj>
    <derivirana_varijabla naziv="DomainObject.Predmet.StecajniUpraviteljiListAddressOIB_1">
      <item>Marko Rafaj, OIB 90972201779, Kornatska ulica 1C,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srpnja 2023.</izvorni_sadrzaj>
    <derivirana_varijabla naziv="DomainObject.Predmet.DatumPocetkaProcesa_1">10. srpnja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1A41C2-198C-4168-91E5-109A41AD7AC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673</properties:Words>
  <properties:Characters>3921</properties:Characters>
  <properties:Lines>146</properties:Lines>
  <properties:Paragraphs>49</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4612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2024-06-05T08:36:00Z</dcterms:created>
  <dc:creator>Mirjana Mlinarić</dc:creator>
  <cp:lastModifiedBy>Nevenka Vuković</cp:lastModifiedBy>
  <cp:lastPrinted>2024-06-18T07:34:00Z</cp:lastPrinted>
  <dcterms:modified xmlns:xsi="http://www.w3.org/2001/XMLSchema-instance" xsi:type="dcterms:W3CDTF">2024-06-18T07:38:00Z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St-255/2023-35 / Zapisnik - Skupština vjerovnika (St-255-23-35 Zapisnik - skupština vjerovnika.docx)</vt:lpwstr>
  </prop:property>
  <prop:property fmtid="{D5CDD505-2E9C-101B-9397-08002B2CF9AE}" pid="4" name="CC_coloring">
    <vt:bool>false</vt:bool>
  </prop:property>
  <prop:property fmtid="{D5CDD505-2E9C-101B-9397-08002B2CF9AE}" pid="5" name="BrojStranica">
    <vt:i4>3</vt:i4>
  </prop:property>
</prop:Properties>
</file>